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34" w:rsidRPr="00E774E8" w:rsidRDefault="003326C1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  <w:r w:rsidRPr="003326C1">
        <w:rPr>
          <w:rFonts w:ascii="Maiandra GD" w:hAnsi="Maiandra GD"/>
          <w:b/>
          <w:i/>
          <w:color w:val="FF0000"/>
          <w:sz w:val="24"/>
          <w:szCs w:val="24"/>
        </w:rPr>
        <w:t xml:space="preserve">(PROTOCOLO GENERAL DE ACTUACIÓN o ACUERDO MARCO </w:t>
      </w:r>
      <w:r>
        <w:rPr>
          <w:rFonts w:ascii="Maiandra GD" w:hAnsi="Maiandra GD"/>
          <w:b/>
          <w:i/>
          <w:color w:val="FF0000"/>
          <w:sz w:val="24"/>
          <w:szCs w:val="24"/>
        </w:rPr>
        <w:t>o</w:t>
      </w:r>
      <w:r w:rsidRPr="003326C1">
        <w:rPr>
          <w:rFonts w:ascii="Maiandra GD" w:hAnsi="Maiandra GD"/>
          <w:b/>
          <w:i/>
          <w:color w:val="FF0000"/>
          <w:sz w:val="24"/>
          <w:szCs w:val="24"/>
        </w:rPr>
        <w:t xml:space="preserve"> ACUERDO DE INTENCIONES)</w:t>
      </w:r>
      <w:r w:rsidR="00280B34" w:rsidRPr="00E774E8">
        <w:rPr>
          <w:rFonts w:ascii="Maiandra GD" w:hAnsi="Maiandra GD"/>
          <w:b/>
          <w:sz w:val="24"/>
          <w:szCs w:val="24"/>
        </w:rPr>
        <w:t xml:space="preserve"> ENTRE LA UNIVERSIDAD MIGUEL HERNÁNDEZ DE ELCHE Y 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(INDICAR NOMBRE DE LA </w:t>
      </w:r>
      <w:r w:rsidR="00724D4F">
        <w:rPr>
          <w:rFonts w:ascii="Maiandra GD" w:hAnsi="Maiandra GD"/>
          <w:b/>
          <w:i/>
          <w:color w:val="FF0000"/>
          <w:sz w:val="24"/>
          <w:szCs w:val="24"/>
        </w:rPr>
        <w:t>ENTIDAD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:rsidR="00F87E00" w:rsidRPr="00F41082" w:rsidRDefault="00F87E00" w:rsidP="00F87E00">
      <w:pPr>
        <w:widowControl w:val="0"/>
        <w:autoSpaceDE w:val="0"/>
        <w:jc w:val="right"/>
        <w:rPr>
          <w:rFonts w:ascii="Maiandra GD" w:hAnsi="Maiandra GD"/>
        </w:rPr>
      </w:pPr>
      <w:r w:rsidRPr="00F87E00">
        <w:rPr>
          <w:rFonts w:ascii="Maiandra GD" w:hAnsi="Maiandra GD" w:cs="Maiandra GD"/>
          <w:i/>
          <w:color w:val="FF0000"/>
        </w:rPr>
        <w:t>(</w:t>
      </w:r>
      <w:r w:rsidR="00840B01">
        <w:rPr>
          <w:rFonts w:ascii="Maiandra GD" w:hAnsi="Maiandra GD" w:cs="Maiandra GD"/>
          <w:i/>
          <w:color w:val="FF0000"/>
        </w:rPr>
        <w:t>I</w:t>
      </w:r>
      <w:r w:rsidRPr="00F87E00">
        <w:rPr>
          <w:rFonts w:ascii="Maiandra GD" w:hAnsi="Maiandra GD" w:cs="Maiandra GD"/>
          <w:i/>
          <w:color w:val="FF0000"/>
        </w:rPr>
        <w:t xml:space="preserve">ndicar </w:t>
      </w:r>
      <w:r w:rsidR="00840B01">
        <w:rPr>
          <w:rFonts w:ascii="Maiandra GD" w:hAnsi="Maiandra GD" w:cs="Maiandra GD"/>
          <w:i/>
          <w:color w:val="FF0000"/>
        </w:rPr>
        <w:t xml:space="preserve">lugar, </w:t>
      </w:r>
      <w:r w:rsidRPr="00F87E00">
        <w:rPr>
          <w:rFonts w:ascii="Maiandra GD" w:hAnsi="Maiandra GD" w:cs="Maiandra GD"/>
          <w:i/>
          <w:color w:val="FF0000"/>
        </w:rPr>
        <w:t>día</w:t>
      </w:r>
      <w:r w:rsidR="00840B01">
        <w:rPr>
          <w:rFonts w:ascii="Maiandra GD" w:hAnsi="Maiandra GD" w:cs="Maiandra GD"/>
          <w:i/>
          <w:color w:val="FF0000"/>
        </w:rPr>
        <w:t>, mes y año, sólo si la firma será manuscrita</w:t>
      </w:r>
      <w:r w:rsidRPr="00F87E00">
        <w:rPr>
          <w:rFonts w:ascii="Maiandra GD" w:hAnsi="Maiandra GD" w:cs="Maiandra GD"/>
          <w:i/>
          <w:color w:val="FF0000"/>
        </w:rPr>
        <w:t>)</w:t>
      </w:r>
    </w:p>
    <w:p w:rsidR="0034285F" w:rsidRPr="001C6D3C" w:rsidRDefault="0034285F" w:rsidP="00B7687F">
      <w:pPr>
        <w:spacing w:after="0" w:line="240" w:lineRule="auto"/>
        <w:jc w:val="right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jc w:val="right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:rsidR="00206A04" w:rsidRPr="007B5DBA" w:rsidRDefault="00206A04" w:rsidP="00206A04">
      <w:pPr>
        <w:spacing w:after="0" w:line="240" w:lineRule="auto"/>
        <w:ind w:firstLine="426"/>
        <w:jc w:val="both"/>
        <w:rPr>
          <w:rFonts w:ascii="Maiandra GD" w:hAnsi="Maiandra GD"/>
          <w:i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</w:t>
      </w:r>
      <w:r w:rsidR="0022330B">
        <w:rPr>
          <w:rFonts w:ascii="Maiandra GD" w:hAnsi="Maiandra GD"/>
        </w:rPr>
        <w:t>entidad con NIF nº Q-5350015C y</w:t>
      </w:r>
      <w:r w:rsidR="0022330B" w:rsidRPr="00BC2D35">
        <w:rPr>
          <w:rFonts w:ascii="Maiandra GD" w:hAnsi="Maiandra GD"/>
        </w:rPr>
        <w:t xml:space="preserve"> domicilio social en Avda. de</w:t>
      </w:r>
      <w:r w:rsidR="0022330B">
        <w:rPr>
          <w:rFonts w:ascii="Maiandra GD" w:hAnsi="Maiandra GD"/>
        </w:rPr>
        <w:t xml:space="preserve"> la Universidad, s/n C.P. 03202 Elche</w:t>
      </w:r>
      <w:r>
        <w:rPr>
          <w:rFonts w:ascii="Maiandra GD" w:hAnsi="Maiandra GD"/>
        </w:rPr>
        <w:t xml:space="preserve">, y en su </w:t>
      </w:r>
      <w:r w:rsidR="00636F05">
        <w:rPr>
          <w:rFonts w:ascii="Maiandra GD" w:hAnsi="Maiandra GD"/>
        </w:rPr>
        <w:t>nombre y representación, D./Dª</w:t>
      </w:r>
      <w:r w:rsidR="00287545">
        <w:rPr>
          <w:rFonts w:ascii="Maiandra GD" w:hAnsi="Maiandra GD"/>
        </w:rPr>
        <w:t xml:space="preserve"> </w:t>
      </w:r>
      <w:r w:rsidR="00652704" w:rsidRPr="00652704">
        <w:rPr>
          <w:rFonts w:ascii="Maiandra GD" w:hAnsi="Maiandra GD"/>
          <w:i/>
          <w:color w:val="FF0000"/>
        </w:rPr>
        <w:t xml:space="preserve">(indicar </w:t>
      </w:r>
      <w:r w:rsidRPr="00652704">
        <w:rPr>
          <w:rFonts w:ascii="Maiandra GD" w:hAnsi="Maiandra GD"/>
          <w:i/>
          <w:color w:val="FF0000"/>
        </w:rPr>
        <w:t>nombre)</w:t>
      </w:r>
      <w:r>
        <w:rPr>
          <w:rFonts w:ascii="Maiandra GD" w:hAnsi="Maiandra GD"/>
        </w:rPr>
        <w:t>, actuando por delegación del representante legal de esta Universidad, el Rector, en virtud de Reso</w:t>
      </w:r>
      <w:r w:rsidR="00636F05">
        <w:rPr>
          <w:rFonts w:ascii="Maiandra GD" w:hAnsi="Maiandra GD"/>
        </w:rPr>
        <w:t xml:space="preserve">lución de su nombramiento como </w:t>
      </w:r>
      <w:r w:rsidRPr="00652704">
        <w:rPr>
          <w:rFonts w:ascii="Maiandra GD" w:hAnsi="Maiandra GD"/>
          <w:i/>
          <w:color w:val="FF0000"/>
        </w:rPr>
        <w:t>(</w:t>
      </w:r>
      <w:r w:rsidR="00652704" w:rsidRPr="00652704">
        <w:rPr>
          <w:rFonts w:ascii="Maiandra GD" w:hAnsi="Maiandra GD"/>
          <w:i/>
          <w:color w:val="FF0000"/>
        </w:rPr>
        <w:t xml:space="preserve">indicar </w:t>
      </w:r>
      <w:r w:rsidRPr="00652704">
        <w:rPr>
          <w:rFonts w:ascii="Maiandra GD" w:hAnsi="Maiandra GD"/>
          <w:i/>
          <w:color w:val="FF0000"/>
        </w:rPr>
        <w:t>Vicerrector/a)</w:t>
      </w:r>
      <w:r>
        <w:rPr>
          <w:rFonts w:ascii="Maiandra GD" w:hAnsi="Maiandra GD"/>
        </w:rPr>
        <w:t xml:space="preserve">, </w:t>
      </w:r>
      <w:r w:rsidRPr="00080B57">
        <w:rPr>
          <w:rFonts w:ascii="Maiandra GD" w:hAnsi="Maiandra GD"/>
        </w:rPr>
        <w:t xml:space="preserve">Resolución Rectoral nº </w:t>
      </w:r>
      <w:r w:rsidR="00D6274D" w:rsidRPr="00080B57">
        <w:rPr>
          <w:rFonts w:ascii="Maiandra GD" w:hAnsi="Maiandra GD"/>
          <w:color w:val="FF0000"/>
        </w:rPr>
        <w:t>(</w:t>
      </w:r>
      <w:r w:rsidR="00D6274D" w:rsidRPr="00080B57">
        <w:rPr>
          <w:rFonts w:ascii="Maiandra GD" w:hAnsi="Maiandra GD"/>
          <w:i/>
          <w:color w:val="FF0000"/>
        </w:rPr>
        <w:t>indicar l</w:t>
      </w:r>
      <w:r w:rsidR="007B5DBA" w:rsidRPr="00080B57">
        <w:rPr>
          <w:rFonts w:ascii="Maiandra GD" w:hAnsi="Maiandra GD"/>
          <w:i/>
          <w:color w:val="FF0000"/>
        </w:rPr>
        <w:t>os datos de l</w:t>
      </w:r>
      <w:r w:rsidR="00D6274D" w:rsidRPr="00080B57">
        <w:rPr>
          <w:rFonts w:ascii="Maiandra GD" w:hAnsi="Maiandra GD"/>
          <w:i/>
          <w:color w:val="FF0000"/>
        </w:rPr>
        <w:t xml:space="preserve">a Resolución </w:t>
      </w:r>
      <w:r w:rsidR="007B5DBA" w:rsidRPr="00080B57">
        <w:rPr>
          <w:rFonts w:ascii="Maiandra GD" w:hAnsi="Maiandra GD"/>
          <w:i/>
          <w:color w:val="FF0000"/>
        </w:rPr>
        <w:t>del nombramiento</w:t>
      </w:r>
      <w:r w:rsidR="00D56DB8" w:rsidRPr="00080B57">
        <w:rPr>
          <w:rFonts w:ascii="Maiandra GD" w:hAnsi="Maiandra GD"/>
          <w:i/>
          <w:color w:val="FF0000"/>
        </w:rPr>
        <w:t xml:space="preserve"> y </w:t>
      </w:r>
      <w:r w:rsidR="007B5DBA" w:rsidRPr="00080B57">
        <w:rPr>
          <w:rFonts w:ascii="Maiandra GD" w:hAnsi="Maiandra GD"/>
          <w:i/>
          <w:color w:val="FF0000"/>
        </w:rPr>
        <w:t xml:space="preserve">de la Resolución </w:t>
      </w:r>
      <w:r w:rsidR="00D56DB8" w:rsidRPr="00080B57">
        <w:rPr>
          <w:rFonts w:ascii="Maiandra GD" w:hAnsi="Maiandra GD"/>
          <w:i/>
          <w:color w:val="FF0000"/>
        </w:rPr>
        <w:t xml:space="preserve">de la delegación de atribuciones (DOGV núm. </w:t>
      </w:r>
      <w:r w:rsidR="00080B57" w:rsidRPr="00080B57">
        <w:rPr>
          <w:rFonts w:ascii="Maiandra GD" w:hAnsi="Maiandra GD"/>
          <w:i/>
          <w:color w:val="FF0000"/>
        </w:rPr>
        <w:t>xxxx</w:t>
      </w:r>
      <w:r w:rsidR="00D56DB8" w:rsidRPr="00080B57">
        <w:rPr>
          <w:rFonts w:ascii="Maiandra GD" w:hAnsi="Maiandra GD"/>
          <w:i/>
          <w:color w:val="FF0000"/>
        </w:rPr>
        <w:t xml:space="preserve">, de </w:t>
      </w:r>
      <w:r w:rsidR="00080B57" w:rsidRPr="00080B57">
        <w:rPr>
          <w:rFonts w:ascii="Maiandra GD" w:hAnsi="Maiandra GD"/>
          <w:i/>
          <w:color w:val="FF0000"/>
        </w:rPr>
        <w:t>dd</w:t>
      </w:r>
      <w:r w:rsidR="00D56DB8" w:rsidRPr="00080B57">
        <w:rPr>
          <w:rFonts w:ascii="Maiandra GD" w:hAnsi="Maiandra GD"/>
          <w:i/>
          <w:color w:val="FF0000"/>
        </w:rPr>
        <w:t>/</w:t>
      </w:r>
      <w:r w:rsidR="00080B57" w:rsidRPr="00080B57">
        <w:rPr>
          <w:rFonts w:ascii="Maiandra GD" w:hAnsi="Maiandra GD"/>
          <w:i/>
          <w:color w:val="FF0000"/>
        </w:rPr>
        <w:t>mm</w:t>
      </w:r>
      <w:r w:rsidR="00D56DB8" w:rsidRPr="00080B57">
        <w:rPr>
          <w:rFonts w:ascii="Maiandra GD" w:hAnsi="Maiandra GD"/>
          <w:i/>
          <w:color w:val="FF0000"/>
        </w:rPr>
        <w:t>/</w:t>
      </w:r>
      <w:r w:rsidR="00080B57" w:rsidRPr="00080B57">
        <w:rPr>
          <w:rFonts w:ascii="Maiandra GD" w:hAnsi="Maiandra GD"/>
          <w:i/>
          <w:color w:val="FF0000"/>
        </w:rPr>
        <w:t>aa</w:t>
      </w:r>
      <w:r w:rsidR="007B5DBA" w:rsidRPr="00080B57">
        <w:rPr>
          <w:rFonts w:ascii="Maiandra GD" w:hAnsi="Maiandra GD"/>
          <w:i/>
          <w:color w:val="FF0000"/>
        </w:rPr>
        <w:t>))</w:t>
      </w:r>
      <w:r w:rsidR="00D56DB8" w:rsidRPr="00080B57">
        <w:rPr>
          <w:rFonts w:ascii="Maiandra GD" w:hAnsi="Maiandra GD"/>
          <w:i/>
        </w:rPr>
        <w:t>.</w:t>
      </w:r>
    </w:p>
    <w:p w:rsidR="00B7687F" w:rsidRPr="001C6D3C" w:rsidRDefault="00B7687F" w:rsidP="001B4EDE">
      <w:pPr>
        <w:spacing w:after="0" w:line="240" w:lineRule="auto"/>
        <w:jc w:val="both"/>
        <w:rPr>
          <w:rFonts w:ascii="Maiandra GD" w:hAnsi="Maiandra GD"/>
        </w:rPr>
      </w:pPr>
    </w:p>
    <w:p w:rsidR="00A65DDE" w:rsidRPr="00A65DDE" w:rsidRDefault="00636F05" w:rsidP="00A65DDE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4B55DF">
        <w:rPr>
          <w:rFonts w:ascii="Maiandra GD" w:hAnsi="Maiandra GD"/>
          <w:b/>
          <w:i/>
          <w:color w:val="FF0000"/>
        </w:rPr>
        <w:t>(indicar nombre de la entidad</w:t>
      </w:r>
      <w:r w:rsidR="00C440E8" w:rsidRPr="00D8128B">
        <w:rPr>
          <w:rFonts w:ascii="Maiandra GD" w:hAnsi="Maiandra GD"/>
          <w:b/>
          <w:i/>
          <w:color w:val="FF0000"/>
        </w:rPr>
        <w:t>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</w:t>
      </w:r>
      <w:r w:rsidR="00A65DDE">
        <w:rPr>
          <w:rFonts w:ascii="Maiandra GD" w:hAnsi="Maiandra GD"/>
          <w:i/>
          <w:color w:val="FF0000"/>
        </w:rPr>
        <w:t xml:space="preserve">ndicar designación de la </w:t>
      </w:r>
      <w:r w:rsidR="004B55DF">
        <w:rPr>
          <w:rFonts w:ascii="Maiandra GD" w:hAnsi="Maiandra GD"/>
          <w:i/>
          <w:color w:val="FF0000"/>
        </w:rPr>
        <w:t>entidad</w:t>
      </w:r>
      <w:r w:rsidR="00B842BF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>,</w:t>
      </w:r>
      <w:r w:rsidR="00B8277A">
        <w:rPr>
          <w:rFonts w:ascii="Maiandra GD" w:hAnsi="Maiandra GD"/>
        </w:rPr>
        <w:t xml:space="preserve"> </w:t>
      </w:r>
      <w:r w:rsidR="00A65DDE" w:rsidRPr="00A65DDE">
        <w:rPr>
          <w:rFonts w:ascii="Maiandra GD" w:hAnsi="Maiandra GD"/>
        </w:rPr>
        <w:t xml:space="preserve">entidad con NIF nº </w:t>
      </w:r>
      <w:r w:rsidR="00A65DDE" w:rsidRPr="00A65DDE">
        <w:rPr>
          <w:rFonts w:ascii="Maiandra GD" w:hAnsi="Maiandra GD"/>
          <w:i/>
          <w:color w:val="FF0000"/>
        </w:rPr>
        <w:t>(indicar NIF)</w:t>
      </w:r>
      <w:r w:rsidR="00A65DDE" w:rsidRPr="00A65DDE">
        <w:rPr>
          <w:rFonts w:ascii="Maiandra GD" w:hAnsi="Maiandra GD"/>
        </w:rPr>
        <w:t xml:space="preserve"> y domicilio social en </w:t>
      </w:r>
      <w:r w:rsidR="00A65DDE" w:rsidRPr="00A65DDE">
        <w:rPr>
          <w:rFonts w:ascii="Maiandra GD" w:hAnsi="Maiandra GD"/>
          <w:i/>
          <w:color w:val="FF0000"/>
        </w:rPr>
        <w:t>(indicar calle, etc.)</w:t>
      </w:r>
      <w:r w:rsidR="00A65DDE" w:rsidRPr="00A65DDE">
        <w:rPr>
          <w:rFonts w:ascii="Maiandra GD" w:hAnsi="Maiandra GD"/>
        </w:rPr>
        <w:t xml:space="preserve">, nº </w:t>
      </w:r>
      <w:r w:rsidR="00A65DDE" w:rsidRPr="00A65DDE">
        <w:rPr>
          <w:rFonts w:ascii="Maiandra GD" w:hAnsi="Maiandra GD"/>
          <w:i/>
          <w:color w:val="FF0000"/>
        </w:rPr>
        <w:t>(indicar número)</w:t>
      </w:r>
      <w:r w:rsidR="00A65DDE" w:rsidRPr="00A65DDE">
        <w:rPr>
          <w:rFonts w:ascii="Maiandra GD" w:hAnsi="Maiandra GD"/>
        </w:rPr>
        <w:t xml:space="preserve">, C.P. </w:t>
      </w:r>
      <w:r w:rsidR="00A65DDE" w:rsidRPr="00A65DDE">
        <w:rPr>
          <w:rFonts w:ascii="Maiandra GD" w:hAnsi="Maiandra GD"/>
          <w:i/>
          <w:color w:val="FF0000"/>
        </w:rPr>
        <w:t>(indicar código postal)</w:t>
      </w:r>
      <w:r w:rsidR="00A65DDE" w:rsidRPr="00A65DDE">
        <w:rPr>
          <w:rFonts w:ascii="Maiandra GD" w:hAnsi="Maiandra GD"/>
        </w:rPr>
        <w:t xml:space="preserve">, y en su nombre y representación D./Dª </w:t>
      </w:r>
      <w:r w:rsidR="00A65DDE" w:rsidRPr="00A65DDE">
        <w:rPr>
          <w:rFonts w:ascii="Maiandra GD" w:hAnsi="Maiandra GD"/>
          <w:i/>
          <w:color w:val="FF0000"/>
        </w:rPr>
        <w:t>(indicar nombre)</w:t>
      </w:r>
      <w:r w:rsidR="00A65DDE" w:rsidRPr="00A65DDE">
        <w:rPr>
          <w:rFonts w:ascii="Maiandra GD" w:hAnsi="Maiandra GD"/>
        </w:rPr>
        <w:t xml:space="preserve">, </w:t>
      </w:r>
      <w:r w:rsidR="00A65DDE" w:rsidRPr="00A65DDE">
        <w:rPr>
          <w:rFonts w:ascii="Maiandra GD" w:hAnsi="Maiandra GD"/>
          <w:i/>
          <w:color w:val="FF0000"/>
        </w:rPr>
        <w:t>(indicar cargo)</w:t>
      </w:r>
      <w:r w:rsidR="00A65DDE" w:rsidRPr="00A65DDE">
        <w:rPr>
          <w:rFonts w:ascii="Maiandra GD" w:hAnsi="Maiandra GD"/>
        </w:rPr>
        <w:t xml:space="preserve">, en virtud de </w:t>
      </w:r>
      <w:r w:rsidR="00A65DDE" w:rsidRPr="00A65DDE">
        <w:rPr>
          <w:rFonts w:ascii="Maiandra GD" w:hAnsi="Maiandra GD"/>
          <w:i/>
          <w:color w:val="FF0000"/>
        </w:rPr>
        <w:t>(indicar designación – capacidad jurídica para actuar en</w:t>
      </w:r>
      <w:r w:rsidR="004B55DF">
        <w:rPr>
          <w:rFonts w:ascii="Maiandra GD" w:hAnsi="Maiandra GD"/>
          <w:i/>
          <w:color w:val="FF0000"/>
        </w:rPr>
        <w:t xml:space="preserve"> nombre y representación de la entidad</w:t>
      </w:r>
      <w:r w:rsidR="00A65DDE" w:rsidRPr="00A65DDE">
        <w:rPr>
          <w:rFonts w:ascii="Maiandra GD" w:hAnsi="Maiandra GD"/>
          <w:i/>
          <w:color w:val="FF0000"/>
        </w:rPr>
        <w:t>)</w:t>
      </w:r>
      <w:r w:rsidR="00A65DDE" w:rsidRPr="00A65DDE">
        <w:rPr>
          <w:rFonts w:ascii="Maiandra GD" w:hAnsi="Maiandra GD"/>
        </w:rPr>
        <w:t xml:space="preserve">, de fecha </w:t>
      </w:r>
      <w:r w:rsidR="00A65DDE" w:rsidRPr="00A65DDE">
        <w:rPr>
          <w:rFonts w:ascii="Maiandra GD" w:hAnsi="Maiandra GD"/>
          <w:i/>
          <w:color w:val="FF0000"/>
        </w:rPr>
        <w:t>(indicar fecha)</w:t>
      </w:r>
      <w:r w:rsidR="00A65DDE" w:rsidRPr="00A65DDE">
        <w:rPr>
          <w:rFonts w:ascii="Maiandra GD" w:hAnsi="Maiandra GD"/>
        </w:rPr>
        <w:t>.</w:t>
      </w:r>
    </w:p>
    <w:p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742FB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080B57">
        <w:rPr>
          <w:rFonts w:ascii="Maiandra GD" w:hAnsi="Maiandra GD"/>
        </w:rPr>
        <w:t xml:space="preserve">Reconociéndose </w:t>
      </w:r>
      <w:r w:rsidR="00B842BF" w:rsidRPr="00080B57">
        <w:rPr>
          <w:rFonts w:ascii="Maiandra GD" w:hAnsi="Maiandra GD"/>
        </w:rPr>
        <w:t>las</w:t>
      </w:r>
      <w:r w:rsidRPr="00080B57">
        <w:rPr>
          <w:rFonts w:ascii="Maiandra GD" w:hAnsi="Maiandra GD"/>
        </w:rPr>
        <w:t xml:space="preserve"> partes capacidad legal para s</w:t>
      </w:r>
      <w:r w:rsidR="008E3958" w:rsidRPr="00080B57">
        <w:rPr>
          <w:rFonts w:ascii="Maiandra GD" w:hAnsi="Maiandra GD"/>
        </w:rPr>
        <w:t xml:space="preserve">uscribir el presente </w:t>
      </w:r>
      <w:r w:rsidR="00287545">
        <w:rPr>
          <w:rFonts w:ascii="Maiandra GD" w:hAnsi="Maiandra GD"/>
        </w:rPr>
        <w:t>protocolo de actuaciones</w:t>
      </w:r>
      <w:r w:rsidRPr="00080B57">
        <w:rPr>
          <w:rFonts w:ascii="Maiandra GD" w:hAnsi="Maiandra GD"/>
        </w:rPr>
        <w:t xml:space="preserve">, </w:t>
      </w:r>
    </w:p>
    <w:p w:rsidR="00080B57" w:rsidRDefault="00080B57" w:rsidP="001B4EDE">
      <w:pPr>
        <w:spacing w:after="0" w:line="240" w:lineRule="auto"/>
        <w:jc w:val="both"/>
        <w:rPr>
          <w:rFonts w:ascii="Maiandra GD" w:hAnsi="Maiandra GD"/>
        </w:rPr>
      </w:pPr>
    </w:p>
    <w:p w:rsidR="001B4EDE" w:rsidRPr="001C6D3C" w:rsidRDefault="001B4EDE" w:rsidP="001B4EDE">
      <w:pPr>
        <w:spacing w:after="0" w:line="240" w:lineRule="auto"/>
        <w:jc w:val="both"/>
        <w:rPr>
          <w:rFonts w:ascii="Maiandra GD" w:hAnsi="Maiandra GD"/>
        </w:rPr>
      </w:pPr>
    </w:p>
    <w:p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:rsidR="00D04D80" w:rsidRPr="00D04D80" w:rsidRDefault="00D04D80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B842BF">
        <w:rPr>
          <w:rFonts w:ascii="Maiandra GD" w:hAnsi="Maiandra GD"/>
        </w:rPr>
        <w:t>las</w:t>
      </w:r>
      <w:r w:rsidRPr="00A83413">
        <w:rPr>
          <w:rFonts w:ascii="Maiandra GD" w:hAnsi="Maiandra GD"/>
        </w:rPr>
        <w:t xml:space="preserve"> entidades</w:t>
      </w:r>
      <w:r w:rsidR="00B842BF">
        <w:rPr>
          <w:rFonts w:ascii="Maiandra GD" w:hAnsi="Maiandra GD"/>
        </w:rPr>
        <w:t xml:space="preserve"> firmantes</w:t>
      </w:r>
      <w:r w:rsidRPr="00A83413">
        <w:rPr>
          <w:rFonts w:ascii="Maiandra GD" w:hAnsi="Maiandra GD"/>
        </w:rPr>
        <w:t xml:space="preserve"> tienen objetivos e intereses </w:t>
      </w:r>
      <w:r w:rsidR="003326C1">
        <w:rPr>
          <w:rFonts w:ascii="Maiandra GD" w:hAnsi="Maiandra GD"/>
        </w:rPr>
        <w:t>comunes en los</w:t>
      </w:r>
      <w:r w:rsidRPr="00A83413">
        <w:rPr>
          <w:rFonts w:ascii="Maiandra GD" w:hAnsi="Maiandra GD"/>
        </w:rPr>
        <w:t xml:space="preserve"> campos </w:t>
      </w:r>
      <w:r w:rsidRPr="00A83413">
        <w:rPr>
          <w:rFonts w:ascii="Maiandra GD" w:hAnsi="Maiandra GD"/>
          <w:i/>
          <w:color w:val="FF0000"/>
        </w:rPr>
        <w:t xml:space="preserve">(indicar el/los </w:t>
      </w:r>
      <w:r>
        <w:rPr>
          <w:rFonts w:ascii="Maiandra GD" w:hAnsi="Maiandra GD"/>
          <w:i/>
          <w:color w:val="FF0000"/>
        </w:rPr>
        <w:t xml:space="preserve">campo/s </w:t>
      </w:r>
      <w:r w:rsidRPr="00A83413">
        <w:rPr>
          <w:rFonts w:ascii="Maiandra GD" w:hAnsi="Maiandra GD"/>
          <w:i/>
          <w:color w:val="FF0000"/>
        </w:rPr>
        <w:t>que corresponda/n</w:t>
      </w:r>
      <w:r>
        <w:rPr>
          <w:rFonts w:ascii="Maiandra GD" w:hAnsi="Maiandra GD"/>
          <w:i/>
          <w:color w:val="FF0000"/>
        </w:rPr>
        <w:t xml:space="preserve">: </w:t>
      </w:r>
      <w:r w:rsidR="003326C1">
        <w:rPr>
          <w:rFonts w:ascii="Maiandra GD" w:hAnsi="Maiandra GD"/>
          <w:i/>
          <w:color w:val="FF0000"/>
        </w:rPr>
        <w:t>académico</w:t>
      </w:r>
      <w:r w:rsidRPr="00DB5FBA">
        <w:rPr>
          <w:rFonts w:ascii="Maiandra GD" w:hAnsi="Maiandra GD"/>
          <w:i/>
          <w:color w:val="FF0000"/>
        </w:rPr>
        <w:t>, científico, tecnológico y cultural</w:t>
      </w:r>
      <w:r w:rsidRPr="00A83413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>.</w:t>
      </w:r>
      <w:r w:rsidRPr="00CE5BBB">
        <w:rPr>
          <w:rFonts w:ascii="Maiandra GD" w:hAnsi="Maiandra GD"/>
          <w:i/>
        </w:rPr>
        <w:t xml:space="preserve"> </w:t>
      </w:r>
    </w:p>
    <w:p w:rsidR="00D04D80" w:rsidRPr="00A83413" w:rsidRDefault="00D04D80" w:rsidP="00D04D80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DC0868" w:rsidRDefault="00663CC0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DC0868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DC0868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712C51" w:rsidRPr="00DC0868">
        <w:rPr>
          <w:rFonts w:ascii="Maiandra GD" w:hAnsi="Maiandra GD"/>
        </w:rPr>
        <w:t>, modificados por el Decreto 105/2012, de 29 de junio, del Consell)</w:t>
      </w:r>
      <w:r w:rsidR="00F12481" w:rsidRPr="00DC0868">
        <w:rPr>
          <w:rFonts w:ascii="Maiandra GD" w:hAnsi="Maiandra GD"/>
        </w:rPr>
        <w:t>.</w:t>
      </w:r>
    </w:p>
    <w:p w:rsidR="00DC0868" w:rsidRDefault="00DC0868" w:rsidP="001B4EDE">
      <w:pPr>
        <w:pStyle w:val="Prrafodelista"/>
        <w:spacing w:after="0" w:line="240" w:lineRule="auto"/>
        <w:ind w:left="0"/>
        <w:contextualSpacing w:val="0"/>
        <w:jc w:val="both"/>
        <w:rPr>
          <w:rFonts w:ascii="Maiandra GD" w:hAnsi="Maiandra GD"/>
        </w:rPr>
      </w:pPr>
    </w:p>
    <w:p w:rsidR="004B55DF" w:rsidRPr="00DC0868" w:rsidRDefault="00B8277A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 w:rsidRPr="00DC0868">
        <w:rPr>
          <w:rFonts w:ascii="Maiandra GD" w:hAnsi="Maiandra GD"/>
        </w:rPr>
        <w:t xml:space="preserve">Que </w:t>
      </w:r>
      <w:r w:rsidR="00D24990" w:rsidRPr="00DC0868">
        <w:rPr>
          <w:rFonts w:ascii="Maiandra GD" w:hAnsi="Maiandra GD"/>
          <w:i/>
          <w:color w:val="FF0000"/>
        </w:rPr>
        <w:t xml:space="preserve">(indicar nombre de la </w:t>
      </w:r>
      <w:r w:rsidR="004B55DF" w:rsidRPr="00DC0868">
        <w:rPr>
          <w:rFonts w:ascii="Maiandra GD" w:hAnsi="Maiandra GD"/>
          <w:i/>
          <w:color w:val="FF0000"/>
        </w:rPr>
        <w:t>entidad</w:t>
      </w:r>
      <w:r w:rsidR="00D24990" w:rsidRPr="00DC0868">
        <w:rPr>
          <w:rFonts w:ascii="Maiandra GD" w:hAnsi="Maiandra GD"/>
          <w:i/>
          <w:color w:val="FF0000"/>
        </w:rPr>
        <w:t xml:space="preserve">) </w:t>
      </w:r>
      <w:r w:rsidR="004B55DF" w:rsidRPr="00DC0868">
        <w:rPr>
          <w:rFonts w:ascii="Maiandra GD" w:hAnsi="Maiandra GD"/>
        </w:rPr>
        <w:t xml:space="preserve">tiene como fines </w:t>
      </w:r>
      <w:r w:rsidR="004B55DF" w:rsidRPr="00DC0868">
        <w:rPr>
          <w:rFonts w:ascii="Maiandra GD" w:hAnsi="Maiandra GD"/>
          <w:i/>
          <w:color w:val="FF0000"/>
        </w:rPr>
        <w:t xml:space="preserve">(relacionar los fines de modo similar al expuesto por la Universidad Miguel Hernández de Elche; se trata de </w:t>
      </w:r>
      <w:r w:rsidR="004B55DF" w:rsidRPr="00DC0868">
        <w:rPr>
          <w:rFonts w:ascii="Maiandra GD" w:hAnsi="Maiandra GD"/>
          <w:i/>
          <w:color w:val="FF0000"/>
        </w:rPr>
        <w:lastRenderedPageBreak/>
        <w:t>reflejar el objeto social y una breve referencia a algunas de las funciones y actividades que desempeña).</w:t>
      </w:r>
    </w:p>
    <w:p w:rsidR="00DC0868" w:rsidRPr="00DC0868" w:rsidRDefault="00DC0868" w:rsidP="00DC0868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:rsidR="00DC0868" w:rsidRPr="004B55DF" w:rsidRDefault="00DC0868" w:rsidP="009C02DD">
      <w:pPr>
        <w:pStyle w:val="Prrafodelista"/>
        <w:numPr>
          <w:ilvl w:val="0"/>
          <w:numId w:val="1"/>
        </w:numPr>
        <w:spacing w:after="0" w:line="240" w:lineRule="auto"/>
        <w:ind w:left="357" w:hanging="357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tanto la UMH como </w:t>
      </w:r>
      <w:r>
        <w:rPr>
          <w:rFonts w:ascii="Maiandra GD" w:hAnsi="Maiandra GD"/>
          <w:i/>
          <w:color w:val="FF0000"/>
        </w:rPr>
        <w:t>(i</w:t>
      </w:r>
      <w:r w:rsidRPr="00F45C3F">
        <w:rPr>
          <w:rFonts w:ascii="Maiandra GD" w:hAnsi="Maiandra GD"/>
          <w:i/>
          <w:color w:val="FF0000"/>
        </w:rPr>
        <w:t xml:space="preserve">ndicar </w:t>
      </w:r>
      <w:r>
        <w:rPr>
          <w:rFonts w:ascii="Maiandra GD" w:hAnsi="Maiandra GD"/>
          <w:i/>
          <w:color w:val="FF0000"/>
        </w:rPr>
        <w:t xml:space="preserve">nombre de la entidad) </w:t>
      </w:r>
      <w:r>
        <w:rPr>
          <w:rFonts w:ascii="Maiandra GD" w:hAnsi="Maiandra GD"/>
        </w:rPr>
        <w:t xml:space="preserve">desean dejar constancia del interés de las partes en </w:t>
      </w:r>
      <w:r w:rsidR="00B842BF">
        <w:rPr>
          <w:rFonts w:ascii="Maiandra GD" w:hAnsi="Maiandra GD"/>
        </w:rPr>
        <w:t>estrechar sus relaciones, aunar esfuerzos y establecer normas amplias de actuación que permitan atender los objetivos que comparten.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10171D" w:rsidRPr="001C6D3C" w:rsidRDefault="00DC086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>nombre de la entidad</w:t>
      </w:r>
      <w:r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 xml:space="preserve">deciden </w:t>
      </w:r>
      <w:r w:rsidR="0010171D" w:rsidRPr="001C6D3C">
        <w:rPr>
          <w:rFonts w:ascii="Maiandra GD" w:hAnsi="Maiandra GD"/>
        </w:rPr>
        <w:t>formaliza</w:t>
      </w:r>
      <w:r>
        <w:rPr>
          <w:rFonts w:ascii="Maiandra GD" w:hAnsi="Maiandra GD"/>
        </w:rPr>
        <w:t>r</w:t>
      </w:r>
      <w:r w:rsidR="0010171D" w:rsidRPr="001C6D3C">
        <w:rPr>
          <w:rFonts w:ascii="Maiandra GD" w:hAnsi="Maiandra GD"/>
        </w:rPr>
        <w:t xml:space="preserve"> el presente </w:t>
      </w:r>
      <w:r w:rsidR="00840B01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</w:t>
      </w:r>
      <w:r w:rsidR="0010171D" w:rsidRPr="001C6D3C">
        <w:rPr>
          <w:rFonts w:ascii="Maiandra GD" w:hAnsi="Maiandra GD"/>
        </w:rPr>
        <w:t xml:space="preserve">con las siguientes, </w:t>
      </w:r>
    </w:p>
    <w:p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9C02DD" w:rsidRDefault="009C02D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</w:p>
    <w:p w:rsidR="0010171D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:rsidR="00B842BF" w:rsidRPr="001C6D3C" w:rsidRDefault="00B842BF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</w:p>
    <w:p w:rsidR="00B842BF" w:rsidRDefault="0010171D" w:rsidP="00B842B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</w:t>
      </w:r>
    </w:p>
    <w:p w:rsidR="005A7C97" w:rsidRDefault="0010171D" w:rsidP="00CC5D95">
      <w:pPr>
        <w:spacing w:before="120" w:after="0" w:line="240" w:lineRule="auto"/>
        <w:ind w:firstLine="425"/>
        <w:jc w:val="both"/>
        <w:rPr>
          <w:rFonts w:ascii="Maiandra GD" w:hAnsi="Maiandra GD"/>
        </w:rPr>
      </w:pPr>
      <w:r w:rsidRPr="003032BE">
        <w:rPr>
          <w:rFonts w:ascii="Maiandra GD" w:hAnsi="Maiandra GD"/>
        </w:rPr>
        <w:t xml:space="preserve">Es objeto del presente </w:t>
      </w:r>
      <w:r w:rsidR="00287545">
        <w:rPr>
          <w:rFonts w:ascii="Maiandra GD" w:hAnsi="Maiandra GD"/>
        </w:rPr>
        <w:t>protocolo de actuaciones</w:t>
      </w:r>
      <w:r w:rsidRPr="003032BE">
        <w:rPr>
          <w:rFonts w:ascii="Maiandra GD" w:hAnsi="Maiandra GD"/>
        </w:rPr>
        <w:t xml:space="preserve"> establecer un marco de actuació</w:t>
      </w:r>
      <w:r w:rsidR="00450F3B" w:rsidRPr="003032BE">
        <w:rPr>
          <w:rFonts w:ascii="Maiandra GD" w:hAnsi="Maiandra GD"/>
        </w:rPr>
        <w:t xml:space="preserve">n para </w:t>
      </w:r>
      <w:r w:rsidR="003032BE" w:rsidRPr="003032BE">
        <w:rPr>
          <w:rFonts w:ascii="Maiandra GD" w:hAnsi="Maiandra GD"/>
        </w:rPr>
        <w:t xml:space="preserve">desarrollar </w:t>
      </w:r>
      <w:r w:rsidR="001F40A3" w:rsidRPr="003032BE">
        <w:rPr>
          <w:rFonts w:ascii="Maiandra GD" w:hAnsi="Maiandra GD"/>
        </w:rPr>
        <w:t xml:space="preserve">la colaboración </w:t>
      </w:r>
      <w:r w:rsidR="003032BE" w:rsidRPr="003032BE">
        <w:rPr>
          <w:rFonts w:ascii="Maiandra GD" w:hAnsi="Maiandra GD"/>
        </w:rPr>
        <w:t xml:space="preserve">y cooperación </w:t>
      </w:r>
      <w:r w:rsidR="001F40A3" w:rsidRPr="003032BE">
        <w:rPr>
          <w:rFonts w:ascii="Maiandra GD" w:hAnsi="Maiandra GD"/>
        </w:rPr>
        <w:t xml:space="preserve">entre </w:t>
      </w:r>
      <w:r w:rsidR="003032BE" w:rsidRPr="003032BE">
        <w:rPr>
          <w:rFonts w:ascii="Maiandra GD" w:hAnsi="Maiandra GD"/>
        </w:rPr>
        <w:t>las entidades firmantes, así como promover el entendimiento entre ellas.</w:t>
      </w:r>
    </w:p>
    <w:p w:rsidR="00864C83" w:rsidRDefault="00864C83" w:rsidP="009C02DD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9C02DD" w:rsidRPr="00080B57" w:rsidRDefault="009C02DD" w:rsidP="009C02DD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La firma del presente </w:t>
      </w:r>
      <w:r w:rsidR="00287545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no supone la formalización de compromisos económicos ni jurídicos concretos y exigibles, </w:t>
      </w:r>
      <w:r w:rsidRPr="00080B57">
        <w:rPr>
          <w:rFonts w:ascii="Maiandra GD" w:hAnsi="Maiandra GD"/>
        </w:rPr>
        <w:t>por lo que no tiene la consideración de convenio, según lo dispuesto en el artículo 47.1, párrafo 2º de la Ley 40/2015, de 1 de octubre, de Régimen Jurídico del Sector Público.</w:t>
      </w:r>
      <w:r w:rsidR="007F375D" w:rsidRPr="00080B57">
        <w:rPr>
          <w:rFonts w:ascii="Maiandra GD" w:hAnsi="Maiandra GD"/>
        </w:rPr>
        <w:t xml:space="preserve"> El mismo constituye una declaración de intenciones cuyo fin </w:t>
      </w:r>
      <w:r w:rsidR="0081669D" w:rsidRPr="00080B57">
        <w:rPr>
          <w:rFonts w:ascii="Maiandra GD" w:hAnsi="Maiandra GD"/>
        </w:rPr>
        <w:t>es promover auténticas relaciones de beneficio mutuo.</w:t>
      </w:r>
    </w:p>
    <w:p w:rsidR="00864C83" w:rsidRDefault="00864C83" w:rsidP="009C02DD">
      <w:pPr>
        <w:spacing w:after="0" w:line="240" w:lineRule="auto"/>
        <w:ind w:firstLine="425"/>
        <w:jc w:val="both"/>
        <w:rPr>
          <w:rFonts w:ascii="Maiandra GD" w:hAnsi="Maiandra GD"/>
        </w:rPr>
      </w:pPr>
    </w:p>
    <w:p w:rsidR="00263EFD" w:rsidRDefault="00263EFD" w:rsidP="009C02DD">
      <w:pPr>
        <w:spacing w:after="0" w:line="240" w:lineRule="auto"/>
        <w:ind w:firstLine="425"/>
        <w:jc w:val="both"/>
        <w:rPr>
          <w:rFonts w:ascii="Maiandra GD" w:hAnsi="Maiandra GD"/>
        </w:rPr>
      </w:pPr>
      <w:r w:rsidRPr="00080B57">
        <w:rPr>
          <w:rFonts w:ascii="Maiandra GD" w:hAnsi="Maiandra GD"/>
        </w:rPr>
        <w:t>La implementación y el desarrollo de actividades específ</w:t>
      </w:r>
      <w:r>
        <w:rPr>
          <w:rFonts w:ascii="Maiandra GD" w:hAnsi="Maiandra GD"/>
        </w:rPr>
        <w:t xml:space="preserve">icas basadas en el presente </w:t>
      </w:r>
      <w:r w:rsidR="00287545">
        <w:rPr>
          <w:rFonts w:ascii="Maiandra GD" w:hAnsi="Maiandra GD"/>
        </w:rPr>
        <w:t>protocolo</w:t>
      </w:r>
      <w:r>
        <w:rPr>
          <w:rFonts w:ascii="Maiandra GD" w:hAnsi="Maiandra GD"/>
        </w:rPr>
        <w:t xml:space="preserve"> serán negociadas y acordadas por las partes mediante la firma de convenios</w:t>
      </w:r>
      <w:r w:rsidR="009C02DD">
        <w:rPr>
          <w:rFonts w:ascii="Maiandra GD" w:hAnsi="Maiandra GD"/>
        </w:rPr>
        <w:t xml:space="preserve"> específicos</w:t>
      </w:r>
      <w:r>
        <w:rPr>
          <w:rFonts w:ascii="Maiandra GD" w:hAnsi="Maiandra GD"/>
        </w:rPr>
        <w:t xml:space="preserve">. </w:t>
      </w:r>
    </w:p>
    <w:p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2A289A" w:rsidRPr="001C6D3C" w:rsidRDefault="003032BE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SEGUNDA. </w:t>
      </w:r>
      <w:r w:rsidR="00287545">
        <w:rPr>
          <w:rFonts w:ascii="Maiandra GD" w:hAnsi="Maiandra GD"/>
          <w:b/>
        </w:rPr>
        <w:t>-</w:t>
      </w:r>
      <w:r>
        <w:rPr>
          <w:rFonts w:ascii="Maiandra GD" w:hAnsi="Maiandra GD"/>
          <w:b/>
        </w:rPr>
        <w:t xml:space="preserve"> </w:t>
      </w:r>
      <w:r w:rsidR="00D6274D">
        <w:rPr>
          <w:rFonts w:ascii="Maiandra GD" w:hAnsi="Maiandra GD"/>
          <w:b/>
        </w:rPr>
        <w:t>ACTUACIONES A REALIZAR</w:t>
      </w:r>
    </w:p>
    <w:p w:rsidR="00263EFD" w:rsidRDefault="00263EFD" w:rsidP="009C02DD">
      <w:pPr>
        <w:pStyle w:val="Prrafodelista"/>
        <w:spacing w:before="120" w:after="0" w:line="240" w:lineRule="auto"/>
        <w:ind w:left="0" w:firstLine="425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>Los fines, objetivos y actividades a los que se extenderá la colaboración son los siguientes:</w:t>
      </w:r>
    </w:p>
    <w:p w:rsidR="00287545" w:rsidRPr="00864C83" w:rsidRDefault="00287545" w:rsidP="00864C83">
      <w:pPr>
        <w:spacing w:after="0" w:line="240" w:lineRule="auto"/>
        <w:ind w:firstLine="425"/>
        <w:jc w:val="both"/>
        <w:rPr>
          <w:rFonts w:ascii="Maiandra GD" w:hAnsi="Maiandra GD"/>
        </w:rPr>
      </w:pP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Ejecución de proyectos y programas educativos y culturales conjunt</w:t>
      </w:r>
      <w:r>
        <w:rPr>
          <w:rFonts w:ascii="Maiandra GD" w:hAnsi="Maiandra GD"/>
        </w:rPr>
        <w:t>os.</w:t>
      </w: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Cooperación en programas de formación de personal.</w:t>
      </w: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Asesoramiento mutuo en cuestiones relacionadas con la actividad de ambas entidades.</w:t>
      </w: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Organización y ejecución de actividades comunes relacionadas con la promoción social de la educación, la cultura, la investigación y el desarrollo tecnológico.</w:t>
      </w:r>
    </w:p>
    <w:p w:rsidR="00F8621D" w:rsidRPr="004235C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</w:rPr>
      </w:pPr>
      <w:r w:rsidRPr="004235CD">
        <w:rPr>
          <w:rFonts w:ascii="Maiandra GD" w:hAnsi="Maiandra GD"/>
        </w:rPr>
        <w:t>Prácticas de estudiantes mediante programas de cooperación educativa.</w:t>
      </w:r>
    </w:p>
    <w:p w:rsidR="002A289A" w:rsidRPr="00F8621D" w:rsidRDefault="00F8621D" w:rsidP="00F8621D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Maiandra GD" w:hAnsi="Maiandra GD"/>
          <w:i/>
        </w:rPr>
      </w:pPr>
      <w:r w:rsidRPr="00F8621D">
        <w:rPr>
          <w:rFonts w:ascii="Maiandra GD" w:hAnsi="Maiandra GD"/>
        </w:rPr>
        <w:t>Cualquier</w:t>
      </w:r>
      <w:r>
        <w:rPr>
          <w:rFonts w:ascii="Maiandra GD" w:hAnsi="Maiandra GD"/>
        </w:rPr>
        <w:t xml:space="preserve"> otra actividad que </w:t>
      </w:r>
      <w:r w:rsidRPr="00F8621D">
        <w:rPr>
          <w:rFonts w:ascii="Maiandra GD" w:hAnsi="Maiandra GD"/>
        </w:rPr>
        <w:t>redunde en beneficio mutuo</w:t>
      </w:r>
      <w:r>
        <w:rPr>
          <w:rFonts w:ascii="Maiandra GD" w:hAnsi="Maiandra GD"/>
        </w:rPr>
        <w:t>,</w:t>
      </w:r>
      <w:r w:rsidRPr="00F8621D">
        <w:rPr>
          <w:rFonts w:ascii="Maiandra GD" w:hAnsi="Maiandra GD"/>
        </w:rPr>
        <w:t xml:space="preserve"> dentro de las disponibilidades de las partes.</w:t>
      </w:r>
    </w:p>
    <w:p w:rsidR="002A289A" w:rsidRDefault="002A289A" w:rsidP="00D6274D">
      <w:pPr>
        <w:pStyle w:val="Prrafodelista"/>
        <w:spacing w:after="0" w:line="240" w:lineRule="auto"/>
        <w:ind w:left="0"/>
        <w:contextualSpacing w:val="0"/>
        <w:jc w:val="both"/>
        <w:rPr>
          <w:rFonts w:ascii="Maiandra GD" w:hAnsi="Maiandra GD"/>
          <w:b/>
        </w:rPr>
      </w:pPr>
    </w:p>
    <w:p w:rsidR="00D31D0C" w:rsidRPr="00D31D0C" w:rsidRDefault="00D31D0C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  <w:r w:rsidRPr="00D31D0C">
        <w:rPr>
          <w:rFonts w:ascii="Maiandra GD" w:hAnsi="Maiandra GD"/>
        </w:rPr>
        <w:t>Para el desarrollo de estas acciones se estará a lo dispuesto en la normativa general vigente, así como a los procedimientos y reglamentación propia de la</w:t>
      </w:r>
      <w:r>
        <w:rPr>
          <w:rFonts w:ascii="Maiandra GD" w:hAnsi="Maiandra GD"/>
        </w:rPr>
        <w:t>s partes</w:t>
      </w:r>
      <w:r w:rsidRPr="00D31D0C">
        <w:rPr>
          <w:rFonts w:ascii="Maiandra GD" w:hAnsi="Maiandra GD"/>
        </w:rPr>
        <w:t xml:space="preserve"> para cada caso concreto.</w:t>
      </w:r>
    </w:p>
    <w:p w:rsidR="00864C83" w:rsidRDefault="00864C83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</w:p>
    <w:p w:rsidR="00D31D0C" w:rsidRPr="00D31D0C" w:rsidRDefault="00D31D0C" w:rsidP="00287545">
      <w:pPr>
        <w:pStyle w:val="Prrafodelista"/>
        <w:spacing w:after="0" w:line="240" w:lineRule="auto"/>
        <w:ind w:left="0" w:firstLine="425"/>
        <w:jc w:val="both"/>
        <w:rPr>
          <w:rFonts w:ascii="Maiandra GD" w:hAnsi="Maiandra GD"/>
        </w:rPr>
      </w:pPr>
      <w:r w:rsidRPr="00D31D0C">
        <w:rPr>
          <w:rFonts w:ascii="Maiandra GD" w:hAnsi="Maiandra GD"/>
        </w:rPr>
        <w:t>Cuando la naturaleza de las actividades de colaboración u otras circunstancias concurrentes así lo requieran, se elaborará el correspondiente convenio entre las partes en el que se concretarán, entre otros aspectos, el objeto del convenio, las actuaciones a realizar, los mecanismos de seguimiento, así como las obligaciones y compromisos asumidos por las partes y cuantos otros aspectos se consideren necesarios para el correcto cumplimiento de sus fines.</w:t>
      </w:r>
    </w:p>
    <w:p w:rsidR="00287545" w:rsidRDefault="00287545" w:rsidP="00712C51">
      <w:pPr>
        <w:spacing w:after="0" w:line="240" w:lineRule="auto"/>
        <w:jc w:val="both"/>
        <w:rPr>
          <w:rFonts w:ascii="Maiandra GD" w:hAnsi="Maiandra GD"/>
          <w:b/>
        </w:rPr>
      </w:pPr>
    </w:p>
    <w:p w:rsidR="002A289A" w:rsidRDefault="005A7C97" w:rsidP="00712C51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</w:t>
      </w:r>
      <w:r w:rsidR="00752802">
        <w:rPr>
          <w:rFonts w:ascii="Maiandra GD" w:hAnsi="Maiandra GD"/>
          <w:b/>
        </w:rPr>
        <w:t xml:space="preserve"> </w:t>
      </w:r>
      <w:r w:rsidR="00D31D0C">
        <w:rPr>
          <w:rFonts w:ascii="Maiandra GD" w:hAnsi="Maiandra GD"/>
          <w:b/>
        </w:rPr>
        <w:t>–</w:t>
      </w:r>
      <w:r w:rsidR="009C02DD">
        <w:rPr>
          <w:rFonts w:ascii="Maiandra GD" w:hAnsi="Maiandra GD"/>
          <w:b/>
        </w:rPr>
        <w:t xml:space="preserve"> </w:t>
      </w:r>
      <w:r w:rsidR="00D31D0C">
        <w:rPr>
          <w:rFonts w:ascii="Maiandra GD" w:hAnsi="Maiandra GD"/>
          <w:b/>
        </w:rPr>
        <w:t>MECANISMOS DE COORDINACIÓN</w:t>
      </w:r>
    </w:p>
    <w:p w:rsidR="00287545" w:rsidRPr="00D31D0C" w:rsidRDefault="00287545" w:rsidP="00287545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D31D0C">
        <w:rPr>
          <w:rFonts w:ascii="Maiandra GD" w:eastAsia="Batang" w:hAnsi="Maiandra GD" w:cs="Arial"/>
        </w:rPr>
        <w:t xml:space="preserve">Con el fin de concretar las acciones específicas que se desarrollarán al amparo de este </w:t>
      </w:r>
      <w:r>
        <w:rPr>
          <w:rFonts w:ascii="Maiandra GD" w:eastAsia="Batang" w:hAnsi="Maiandra GD" w:cs="Arial"/>
        </w:rPr>
        <w:t>p</w:t>
      </w:r>
      <w:r w:rsidRPr="00D31D0C">
        <w:rPr>
          <w:rFonts w:ascii="Maiandra GD" w:eastAsia="Batang" w:hAnsi="Maiandra GD" w:cs="Arial"/>
        </w:rPr>
        <w:t>rotocolo, así como para dirimir las discrepancias y dudas que puedan surgir sobre su interpretación o aplicación, se constituye una Comisión Mixta de Coordinación presidida anualmente por un representante de cada parte y formada por cuatro miembros, en régimen de paridad.</w:t>
      </w:r>
    </w:p>
    <w:p w:rsidR="00864C83" w:rsidRDefault="00864C83" w:rsidP="00D31D0C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D31D0C" w:rsidRDefault="00D31D0C" w:rsidP="00D31D0C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la Universidad Miguel Hernández de Elche, </w:t>
      </w:r>
      <w:r w:rsidRPr="00A41ACA">
        <w:rPr>
          <w:rFonts w:ascii="Maiandra GD" w:hAnsi="Maiandra GD"/>
          <w:i/>
          <w:color w:val="FF0000"/>
        </w:rPr>
        <w:t>(indicar cargo),</w:t>
      </w:r>
      <w:r w:rsidRPr="00A41ACA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nombre)</w:t>
      </w:r>
      <w:r w:rsidRPr="00A41ACA">
        <w:rPr>
          <w:rFonts w:ascii="Maiandra GD" w:hAnsi="Maiandra GD"/>
        </w:rPr>
        <w:t>.</w:t>
      </w:r>
    </w:p>
    <w:p w:rsidR="00287545" w:rsidRPr="00A41ACA" w:rsidRDefault="00287545" w:rsidP="00D31D0C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:rsidR="00D31D0C" w:rsidRPr="00A41ACA" w:rsidRDefault="00D31D0C" w:rsidP="00D31D0C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</w:t>
      </w:r>
      <w:r w:rsidRPr="00A41ACA">
        <w:rPr>
          <w:rFonts w:ascii="Maiandra GD" w:hAnsi="Maiandra GD"/>
          <w:i/>
          <w:color w:val="FF0000"/>
        </w:rPr>
        <w:t>(indicar nombre de la entidad),</w:t>
      </w:r>
      <w:r w:rsidRPr="00A41ACA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cargo), (indicar nombre)</w:t>
      </w:r>
      <w:r w:rsidRPr="00A41ACA">
        <w:rPr>
          <w:rFonts w:ascii="Maiandra GD" w:hAnsi="Maiandra GD"/>
        </w:rPr>
        <w:t>.</w:t>
      </w:r>
    </w:p>
    <w:p w:rsidR="00D31D0C" w:rsidRDefault="00D31D0C" w:rsidP="00D31D0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D31D0C">
        <w:rPr>
          <w:rFonts w:ascii="Maiandra GD" w:eastAsia="Batang" w:hAnsi="Maiandra GD" w:cs="Arial"/>
        </w:rPr>
        <w:t xml:space="preserve">La Comisión de coordinación velará por el cumplimiento de las actuaciones previstas en el presente </w:t>
      </w:r>
      <w:r w:rsidR="00287545">
        <w:rPr>
          <w:rFonts w:ascii="Maiandra GD" w:eastAsia="Batang" w:hAnsi="Maiandra GD" w:cs="Arial"/>
        </w:rPr>
        <w:t>p</w:t>
      </w:r>
      <w:r w:rsidRPr="00D31D0C">
        <w:rPr>
          <w:rFonts w:ascii="Maiandra GD" w:eastAsia="Batang" w:hAnsi="Maiandra GD" w:cs="Arial"/>
        </w:rPr>
        <w:t>rotocolo y adoptará cuantas medidas y especificaciones técnicas sean precisas.</w:t>
      </w:r>
    </w:p>
    <w:p w:rsidR="00D31D0C" w:rsidRPr="00D31D0C" w:rsidRDefault="00D31D0C" w:rsidP="00D31D0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D31D0C">
        <w:rPr>
          <w:rFonts w:ascii="Maiandra GD" w:eastAsia="Batang" w:hAnsi="Maiandra GD" w:cs="Arial"/>
        </w:rPr>
        <w:t xml:space="preserve">La Comisión deberá constituirse formalmente en un plazo máximo de un mes desde la fecha de eficacia del presente </w:t>
      </w:r>
      <w:r w:rsidR="00287545">
        <w:rPr>
          <w:rFonts w:ascii="Maiandra GD" w:eastAsia="Batang" w:hAnsi="Maiandra GD" w:cs="Arial"/>
        </w:rPr>
        <w:t>p</w:t>
      </w:r>
      <w:r w:rsidRPr="00D31D0C">
        <w:rPr>
          <w:rFonts w:ascii="Maiandra GD" w:eastAsia="Batang" w:hAnsi="Maiandra GD" w:cs="Arial"/>
        </w:rPr>
        <w:t xml:space="preserve">rotocolo. Dicha Comisión celebrará cuantas sesiones extraordinarias sean necesarias para el cumplimiento de sus fines, previa convocatoria al efecto de su Presidente, por propia iniciativa o teniendo en cuenta las peticiones de los demás miembros. En todo caso, dicha Comisión se reunirá ordinariamente una vez al año, a fin de verificar y comprobar el resultado de las </w:t>
      </w:r>
      <w:r w:rsidR="005F5B83">
        <w:rPr>
          <w:rFonts w:ascii="Maiandra GD" w:eastAsia="Batang" w:hAnsi="Maiandra GD" w:cs="Arial"/>
        </w:rPr>
        <w:t>actuaciones</w:t>
      </w:r>
      <w:r w:rsidRPr="00D31D0C">
        <w:rPr>
          <w:rFonts w:ascii="Maiandra GD" w:eastAsia="Batang" w:hAnsi="Maiandra GD" w:cs="Arial"/>
        </w:rPr>
        <w:t xml:space="preserve"> estableciendo las directrices e instrucciones que considere oportunas. </w:t>
      </w:r>
    </w:p>
    <w:p w:rsidR="00287545" w:rsidRDefault="00D31D0C" w:rsidP="005F5B83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D31D0C">
        <w:rPr>
          <w:rFonts w:ascii="Maiandra GD" w:eastAsia="Batang" w:hAnsi="Maiandra GD" w:cs="Arial"/>
        </w:rPr>
        <w:t>Las controversias y conflictos surgidos de la interpretación, desar</w:t>
      </w:r>
      <w:r w:rsidR="00EF372E">
        <w:rPr>
          <w:rFonts w:ascii="Maiandra GD" w:eastAsia="Batang" w:hAnsi="Maiandra GD" w:cs="Arial"/>
        </w:rPr>
        <w:t>rollo, modificación, resolución</w:t>
      </w:r>
      <w:r w:rsidRPr="00D31D0C">
        <w:rPr>
          <w:rFonts w:ascii="Maiandra GD" w:eastAsia="Batang" w:hAnsi="Maiandra GD" w:cs="Arial"/>
        </w:rPr>
        <w:t xml:space="preserve"> y efectos que pudieran derivarse de la aplicación del presente </w:t>
      </w:r>
      <w:r w:rsidR="00287545">
        <w:rPr>
          <w:rFonts w:ascii="Maiandra GD" w:eastAsia="Batang" w:hAnsi="Maiandra GD" w:cs="Arial"/>
        </w:rPr>
        <w:t>p</w:t>
      </w:r>
      <w:r w:rsidRPr="00D31D0C">
        <w:rPr>
          <w:rFonts w:ascii="Maiandra GD" w:eastAsia="Batang" w:hAnsi="Maiandra GD" w:cs="Arial"/>
        </w:rPr>
        <w:t>rotocolo, deberán solventarse por la Comisión.</w:t>
      </w:r>
    </w:p>
    <w:p w:rsidR="00287545" w:rsidRDefault="00287545" w:rsidP="00287545">
      <w:pPr>
        <w:spacing w:before="120" w:after="0" w:line="240" w:lineRule="auto"/>
        <w:jc w:val="both"/>
        <w:rPr>
          <w:rFonts w:ascii="Maiandra GD" w:eastAsia="Batang" w:hAnsi="Maiandra GD" w:cs="Arial"/>
        </w:rPr>
      </w:pPr>
    </w:p>
    <w:p w:rsidR="005F5B83" w:rsidRPr="00287545" w:rsidRDefault="00287545" w:rsidP="00287545">
      <w:pPr>
        <w:spacing w:before="120"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hAnsi="Maiandra GD"/>
          <w:b/>
        </w:rPr>
        <w:t>CUARTA</w:t>
      </w:r>
      <w:r w:rsidR="005F5B83" w:rsidRPr="00287545">
        <w:rPr>
          <w:rFonts w:ascii="Maiandra GD" w:hAnsi="Maiandra GD"/>
          <w:b/>
        </w:rPr>
        <w:t>.</w:t>
      </w:r>
      <w:r w:rsidR="00840B01">
        <w:rPr>
          <w:rFonts w:ascii="Maiandra GD" w:hAnsi="Maiandra GD"/>
          <w:b/>
        </w:rPr>
        <w:t xml:space="preserve"> </w:t>
      </w:r>
      <w:r w:rsidR="005F5B83" w:rsidRPr="00287545">
        <w:rPr>
          <w:rFonts w:ascii="Maiandra GD" w:hAnsi="Maiandra GD"/>
          <w:b/>
        </w:rPr>
        <w:t>- COMPROMISOS ECONÓMICOS</w:t>
      </w:r>
    </w:p>
    <w:p w:rsidR="005F5B83" w:rsidRPr="00840B01" w:rsidRDefault="005F5B83" w:rsidP="005F5B83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840B01">
        <w:rPr>
          <w:rFonts w:ascii="Maiandra GD" w:hAnsi="Maiandra GD"/>
        </w:rPr>
        <w:t xml:space="preserve">El presente </w:t>
      </w:r>
      <w:r w:rsidR="00C71EC5">
        <w:rPr>
          <w:rFonts w:ascii="Maiandra GD" w:hAnsi="Maiandra GD"/>
        </w:rPr>
        <w:t>p</w:t>
      </w:r>
      <w:r w:rsidRPr="00840B01">
        <w:rPr>
          <w:rFonts w:ascii="Maiandra GD" w:hAnsi="Maiandra GD"/>
        </w:rPr>
        <w:t>rotocolo no conlleva obligaciones financieras o contraprestación económica para ninguna de las partes.</w:t>
      </w:r>
    </w:p>
    <w:p w:rsidR="005F5B83" w:rsidRPr="006F3EE3" w:rsidRDefault="005F5B83" w:rsidP="006F3EE3">
      <w:pPr>
        <w:spacing w:before="120" w:after="0" w:line="240" w:lineRule="auto"/>
        <w:jc w:val="both"/>
        <w:rPr>
          <w:rFonts w:ascii="Maiandra GD" w:eastAsia="Batang" w:hAnsi="Maiandra GD" w:cs="Arial"/>
        </w:rPr>
      </w:pPr>
    </w:p>
    <w:p w:rsidR="007660D0" w:rsidRPr="001C6D3C" w:rsidRDefault="00840B01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3E2A97" w:rsidRPr="001C6D3C">
        <w:rPr>
          <w:rFonts w:ascii="Maiandra GD" w:hAnsi="Maiandra GD"/>
          <w:b/>
        </w:rPr>
        <w:t xml:space="preserve">. </w:t>
      </w:r>
      <w:r w:rsidR="00752802">
        <w:rPr>
          <w:rFonts w:ascii="Maiandra GD" w:hAnsi="Maiandra GD"/>
          <w:b/>
        </w:rPr>
        <w:t>-</w:t>
      </w:r>
      <w:r w:rsidR="003E2A97" w:rsidRPr="001C6D3C">
        <w:rPr>
          <w:rFonts w:ascii="Maiandra GD" w:hAnsi="Maiandra GD"/>
          <w:b/>
        </w:rPr>
        <w:t xml:space="preserve"> MODIFICACIÓN DEL </w:t>
      </w:r>
      <w:r w:rsidR="004153CE">
        <w:rPr>
          <w:rFonts w:ascii="Maiandra GD" w:hAnsi="Maiandra GD"/>
          <w:b/>
        </w:rPr>
        <w:t>PROTOCOLO</w:t>
      </w:r>
    </w:p>
    <w:p w:rsidR="007660D0" w:rsidRDefault="00840B01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>
        <w:rPr>
          <w:rFonts w:ascii="Maiandra GD" w:eastAsia="Batang" w:hAnsi="Maiandra GD" w:cs="Arial"/>
          <w:lang w:val="es-ES_tradnl"/>
        </w:rPr>
        <w:t>El presente protocolo</w:t>
      </w:r>
      <w:r w:rsidR="007660D0" w:rsidRPr="001C6D3C">
        <w:rPr>
          <w:rFonts w:ascii="Maiandra GD" w:eastAsia="Batang" w:hAnsi="Maiandra GD" w:cs="Arial"/>
          <w:lang w:val="es-ES_tradnl"/>
        </w:rPr>
        <w:t xml:space="preserve">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>ito y firmada por ambas partes.</w:t>
      </w:r>
    </w:p>
    <w:p w:rsidR="001C6D3C" w:rsidRPr="001C6D3C" w:rsidRDefault="001C6D3C" w:rsidP="006F3EE3">
      <w:pPr>
        <w:spacing w:after="0" w:line="240" w:lineRule="auto"/>
        <w:jc w:val="both"/>
        <w:rPr>
          <w:rFonts w:ascii="Maiandra GD" w:eastAsia="Batang" w:hAnsi="Maiandra GD" w:cs="Arial"/>
          <w:lang w:val="es-ES_tradnl"/>
        </w:rPr>
      </w:pPr>
    </w:p>
    <w:p w:rsidR="007660D0" w:rsidRPr="001C6D3C" w:rsidRDefault="00840B01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SEXTA</w:t>
      </w:r>
      <w:r w:rsidR="00864C83">
        <w:rPr>
          <w:rFonts w:ascii="Maiandra GD" w:eastAsia="Batang" w:hAnsi="Maiandra GD" w:cs="Arial"/>
          <w:b/>
          <w:lang w:val="es-ES_tradnl"/>
        </w:rPr>
        <w:t>. - PLAZO DE VIGENCIA</w:t>
      </w:r>
    </w:p>
    <w:p w:rsidR="007660D0" w:rsidRPr="001C6D3C" w:rsidRDefault="007660D0" w:rsidP="0081669D">
      <w:pPr>
        <w:spacing w:before="120" w:after="0" w:line="240" w:lineRule="auto"/>
        <w:ind w:firstLine="425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C6D3C">
        <w:rPr>
          <w:rFonts w:ascii="Maiandra GD" w:eastAsia="Batang" w:hAnsi="Maiandra GD" w:cs="Arial"/>
        </w:rPr>
        <w:t xml:space="preserve">presente </w:t>
      </w:r>
      <w:r w:rsidR="00840B01">
        <w:rPr>
          <w:rFonts w:ascii="Maiandra GD" w:eastAsia="Batang" w:hAnsi="Maiandra GD" w:cs="Arial"/>
        </w:rPr>
        <w:t>protocolo</w:t>
      </w:r>
      <w:r w:rsidRPr="001C6D3C">
        <w:rPr>
          <w:rFonts w:ascii="Maiandra GD" w:eastAsia="Batang" w:hAnsi="Maiandra GD" w:cs="Arial"/>
        </w:rPr>
        <w:t xml:space="preserve"> entra en vigor a partir de la fecha de </w:t>
      </w:r>
      <w:r w:rsidR="0081669D">
        <w:rPr>
          <w:rFonts w:ascii="Maiandra GD" w:eastAsia="Batang" w:hAnsi="Maiandra GD" w:cs="Arial"/>
        </w:rPr>
        <w:t>su firma, sin perjuicio de la tramitación que correspondiera en el ámbito organizativo de cada una de las entidades firmantes del mismo.</w:t>
      </w:r>
      <w:r w:rsidRPr="001C6D3C">
        <w:rPr>
          <w:rFonts w:ascii="Maiandra GD" w:eastAsia="Batang" w:hAnsi="Maiandra GD" w:cs="Arial"/>
        </w:rPr>
        <w:t xml:space="preserve"> </w:t>
      </w:r>
    </w:p>
    <w:p w:rsidR="00C9679C" w:rsidRDefault="00C9679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:rsidR="00917B80" w:rsidRDefault="00404EE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Tendrá una duración de</w:t>
      </w:r>
      <w:r w:rsidR="007660D0" w:rsidRPr="001C6D3C">
        <w:rPr>
          <w:rFonts w:ascii="Maiandra GD" w:eastAsia="Batang" w:hAnsi="Maiandra GD" w:cs="Arial"/>
        </w:rPr>
        <w:t xml:space="preserve"> </w:t>
      </w:r>
      <w:r w:rsidR="007660D0" w:rsidRPr="00E9017B">
        <w:rPr>
          <w:rFonts w:ascii="Maiandra GD" w:eastAsia="Batang" w:hAnsi="Maiandra GD" w:cs="Arial"/>
          <w:i/>
          <w:color w:val="FF0000"/>
        </w:rPr>
        <w:t>(</w:t>
      </w:r>
      <w:r w:rsidR="00E9017B" w:rsidRPr="00E9017B">
        <w:rPr>
          <w:rFonts w:ascii="Maiandra GD" w:eastAsia="Batang" w:hAnsi="Maiandra GD" w:cs="Arial"/>
          <w:i/>
          <w:color w:val="FF0000"/>
        </w:rPr>
        <w:t>indicar años)</w:t>
      </w:r>
      <w:r w:rsidR="0081669D">
        <w:rPr>
          <w:rFonts w:ascii="Maiandra GD" w:eastAsia="Batang" w:hAnsi="Maiandra GD" w:cs="Arial"/>
        </w:rPr>
        <w:t xml:space="preserve"> años, </w:t>
      </w:r>
      <w:r w:rsidR="00D6274D" w:rsidRPr="001C6D3C">
        <w:rPr>
          <w:rFonts w:ascii="Maiandra GD" w:eastAsia="Batang" w:hAnsi="Maiandra GD" w:cs="Arial"/>
        </w:rPr>
        <w:t>pudiendo las partes, en cualquier momento antes de la finalización del plazo anterior, acordar unánimemente su p</w:t>
      </w:r>
      <w:r w:rsidR="00D6274D">
        <w:rPr>
          <w:rFonts w:ascii="Maiandra GD" w:eastAsia="Batang" w:hAnsi="Maiandra GD" w:cs="Arial"/>
        </w:rPr>
        <w:t>rórroga o su extinción.</w:t>
      </w:r>
    </w:p>
    <w:p w:rsidR="00E02BE7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:rsidR="00E02BE7" w:rsidRPr="001C6D3C" w:rsidRDefault="00917B80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S</w:t>
      </w:r>
      <w:r w:rsidR="00840B01">
        <w:rPr>
          <w:rFonts w:ascii="Maiandra GD" w:eastAsia="Batang" w:hAnsi="Maiandra GD" w:cs="Arial"/>
          <w:b/>
        </w:rPr>
        <w:t>ÉPTIMA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. </w:t>
      </w:r>
      <w:r w:rsidR="00752802">
        <w:rPr>
          <w:rFonts w:ascii="Maiandra GD" w:eastAsia="Batang" w:hAnsi="Maiandra GD" w:cs="Arial"/>
          <w:b/>
          <w:lang w:val="es-ES_tradnl"/>
        </w:rPr>
        <w:t>-</w:t>
      </w:r>
      <w:r w:rsidR="00E02BE7" w:rsidRPr="001C6D3C">
        <w:rPr>
          <w:rFonts w:ascii="Maiandra GD" w:eastAsia="Batang" w:hAnsi="Maiandra GD" w:cs="Arial"/>
          <w:b/>
          <w:lang w:val="es-ES_tradnl"/>
        </w:rPr>
        <w:t xml:space="preserve"> </w:t>
      </w:r>
      <w:r>
        <w:rPr>
          <w:rFonts w:ascii="Maiandra GD" w:eastAsia="Batang" w:hAnsi="Maiandra GD" w:cs="Arial"/>
          <w:b/>
          <w:lang w:val="es-ES_tradnl"/>
        </w:rPr>
        <w:t>CAUSAS DE RESOLUCIÓN</w:t>
      </w:r>
    </w:p>
    <w:p w:rsidR="00917B80" w:rsidRDefault="00917B80" w:rsidP="00917B80">
      <w:pPr>
        <w:spacing w:before="120" w:after="0" w:line="240" w:lineRule="auto"/>
        <w:ind w:firstLine="425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Serán ca</w:t>
      </w:r>
      <w:r w:rsidR="004153CE">
        <w:rPr>
          <w:rFonts w:ascii="Maiandra GD" w:hAnsi="Maiandra GD"/>
          <w:shd w:val="clear" w:color="auto" w:fill="FFFFFF"/>
        </w:rPr>
        <w:t>usa de resolución del presente protocolo</w:t>
      </w:r>
      <w:r>
        <w:rPr>
          <w:rFonts w:ascii="Maiandra GD" w:hAnsi="Maiandra GD"/>
          <w:shd w:val="clear" w:color="auto" w:fill="FFFFFF"/>
        </w:rPr>
        <w:t>:</w:t>
      </w:r>
    </w:p>
    <w:p w:rsidR="00917B80" w:rsidRDefault="00917B80" w:rsidP="00083E18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La denuncia de cualquiera de las partes, formalizada por escrito y comunicada a la otra parte</w:t>
      </w:r>
      <w:r w:rsidR="00083E18">
        <w:rPr>
          <w:rFonts w:ascii="Maiandra GD" w:hAnsi="Maiandra GD"/>
          <w:shd w:val="clear" w:color="auto" w:fill="FFFFFF"/>
        </w:rPr>
        <w:t xml:space="preserve"> c</w:t>
      </w:r>
      <w:r w:rsidR="00083E18" w:rsidRPr="00083E18">
        <w:rPr>
          <w:rFonts w:ascii="Maiandra GD" w:hAnsi="Maiandra GD"/>
          <w:shd w:val="clear" w:color="auto" w:fill="FFFFFF"/>
        </w:rPr>
        <w:t xml:space="preserve">on </w:t>
      </w:r>
      <w:r w:rsidR="00083E18">
        <w:rPr>
          <w:rFonts w:ascii="Maiandra GD" w:hAnsi="Maiandra GD"/>
          <w:shd w:val="clear" w:color="auto" w:fill="FFFFFF"/>
        </w:rPr>
        <w:t>un mes</w:t>
      </w:r>
      <w:r w:rsidR="00083E18" w:rsidRPr="00083E18">
        <w:rPr>
          <w:rFonts w:ascii="Maiandra GD" w:hAnsi="Maiandra GD"/>
          <w:shd w:val="clear" w:color="auto" w:fill="FFFFFF"/>
        </w:rPr>
        <w:t xml:space="preserve"> de antelación a la fecha en la que desee su</w:t>
      </w:r>
      <w:r w:rsidR="00083E18">
        <w:rPr>
          <w:rFonts w:ascii="Maiandra GD" w:hAnsi="Maiandra GD"/>
          <w:shd w:val="clear" w:color="auto" w:fill="FFFFFF"/>
        </w:rPr>
        <w:t xml:space="preserve"> finalización</w:t>
      </w:r>
      <w:r>
        <w:rPr>
          <w:rFonts w:ascii="Maiandra GD" w:hAnsi="Maiandra GD"/>
          <w:shd w:val="clear" w:color="auto" w:fill="FFFFFF"/>
        </w:rPr>
        <w:t>. En todo caso no afectará a las actuaciones que ya se estuviesen realizando en el momento de efec</w:t>
      </w:r>
      <w:r w:rsidR="00752802">
        <w:rPr>
          <w:rFonts w:ascii="Maiandra GD" w:hAnsi="Maiandra GD"/>
          <w:shd w:val="clear" w:color="auto" w:fill="FFFFFF"/>
        </w:rPr>
        <w:t>tuarla</w:t>
      </w:r>
      <w:r>
        <w:rPr>
          <w:rFonts w:ascii="Maiandra GD" w:hAnsi="Maiandra GD"/>
          <w:shd w:val="clear" w:color="auto" w:fill="FFFFFF"/>
        </w:rPr>
        <w:t>.</w:t>
      </w:r>
    </w:p>
    <w:p w:rsidR="00752802" w:rsidRDefault="00752802" w:rsidP="00752802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 xml:space="preserve">El incumplimiento de las cláusulas del </w:t>
      </w:r>
      <w:r w:rsidR="004153CE">
        <w:rPr>
          <w:rFonts w:ascii="Maiandra GD" w:hAnsi="Maiandra GD"/>
          <w:shd w:val="clear" w:color="auto" w:fill="FFFFFF"/>
        </w:rPr>
        <w:t>protocolo</w:t>
      </w:r>
      <w:r>
        <w:rPr>
          <w:rFonts w:ascii="Maiandra GD" w:hAnsi="Maiandra GD"/>
          <w:shd w:val="clear" w:color="auto" w:fill="FFFFFF"/>
        </w:rPr>
        <w:t>.</w:t>
      </w:r>
    </w:p>
    <w:p w:rsidR="00752802" w:rsidRDefault="00752802" w:rsidP="00752802">
      <w:pPr>
        <w:numPr>
          <w:ilvl w:val="0"/>
          <w:numId w:val="5"/>
        </w:numPr>
        <w:spacing w:before="120" w:after="0" w:line="240" w:lineRule="auto"/>
        <w:jc w:val="both"/>
        <w:rPr>
          <w:rFonts w:ascii="Maiandra GD" w:hAnsi="Maiandra GD"/>
          <w:shd w:val="clear" w:color="auto" w:fill="FFFFFF"/>
        </w:rPr>
      </w:pPr>
      <w:r>
        <w:rPr>
          <w:rFonts w:ascii="Maiandra GD" w:hAnsi="Maiandra GD"/>
          <w:shd w:val="clear" w:color="auto" w:fill="FFFFFF"/>
        </w:rPr>
        <w:t>El mutuo acuerdo de las partes firmantes.</w:t>
      </w:r>
    </w:p>
    <w:p w:rsidR="00917B80" w:rsidRDefault="00917B80" w:rsidP="00917B80">
      <w:pPr>
        <w:spacing w:before="120" w:after="0" w:line="240" w:lineRule="auto"/>
        <w:ind w:firstLine="425"/>
        <w:jc w:val="both"/>
        <w:rPr>
          <w:rFonts w:ascii="Maiandra GD" w:hAnsi="Maiandra GD"/>
          <w:shd w:val="clear" w:color="auto" w:fill="FFFFFF"/>
        </w:rPr>
      </w:pPr>
    </w:p>
    <w:p w:rsidR="007C0DE2" w:rsidRPr="001C6D3C" w:rsidRDefault="00080B57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OCTAVA</w:t>
      </w:r>
      <w:r w:rsidR="00752802">
        <w:rPr>
          <w:rFonts w:ascii="Maiandra GD" w:eastAsia="Batang" w:hAnsi="Maiandra GD" w:cs="Arial"/>
          <w:b/>
        </w:rPr>
        <w:t>. -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:rsidR="00B7687F" w:rsidRPr="001C6D3C" w:rsidRDefault="00B7687F" w:rsidP="00840B01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  <w:r w:rsidRPr="001C6D3C">
        <w:rPr>
          <w:rFonts w:ascii="Maiandra GD" w:hAnsi="Maiandra GD"/>
          <w:sz w:val="22"/>
          <w:szCs w:val="22"/>
        </w:rPr>
        <w:t>Ambas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:rsidR="005A7C97" w:rsidRPr="001C6D3C" w:rsidRDefault="005A7C97" w:rsidP="001B4EDE">
      <w:pPr>
        <w:spacing w:after="0" w:line="240" w:lineRule="auto"/>
        <w:jc w:val="both"/>
        <w:rPr>
          <w:rFonts w:ascii="Maiandra GD" w:eastAsia="Batang" w:hAnsi="Maiandra GD" w:cs="Arial"/>
        </w:rPr>
      </w:pPr>
    </w:p>
    <w:p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:rsidR="005A7C97" w:rsidRPr="001C6D3C" w:rsidRDefault="005A7C97" w:rsidP="00840B01">
      <w:pPr>
        <w:spacing w:after="0" w:line="240" w:lineRule="auto"/>
        <w:ind w:firstLine="425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840B01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</w:t>
      </w:r>
      <w:r w:rsidR="00404EE7">
        <w:rPr>
          <w:rFonts w:ascii="Maiandra GD" w:hAnsi="Maiandra GD"/>
        </w:rPr>
        <w:t>artes</w:t>
      </w:r>
      <w:r w:rsidR="00840B01">
        <w:rPr>
          <w:rFonts w:ascii="Maiandra GD" w:hAnsi="Maiandra GD"/>
        </w:rPr>
        <w:t xml:space="preserve"> intervinientes</w:t>
      </w:r>
      <w:r w:rsidR="00404EE7">
        <w:rPr>
          <w:rFonts w:ascii="Maiandra GD" w:hAnsi="Maiandra GD"/>
        </w:rPr>
        <w:t xml:space="preserve"> firman este documento</w:t>
      </w:r>
      <w:r w:rsidR="00840B01">
        <w:rPr>
          <w:rFonts w:ascii="Maiandra GD" w:hAnsi="Maiandra GD"/>
        </w:rPr>
        <w:t>.</w:t>
      </w:r>
    </w:p>
    <w:p w:rsidR="00F74D4E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p w:rsidR="00F74D4E" w:rsidRPr="001C6D3C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0"/>
        <w:gridCol w:w="4244"/>
      </w:tblGrid>
      <w:tr w:rsidR="00C2285F" w:rsidRPr="0022330B" w:rsidTr="00BB3D6B">
        <w:trPr>
          <w:jc w:val="center"/>
        </w:trPr>
        <w:tc>
          <w:tcPr>
            <w:tcW w:w="4322" w:type="dxa"/>
            <w:shd w:val="clear" w:color="auto" w:fill="auto"/>
          </w:tcPr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</w:t>
            </w:r>
            <w:r w:rsidR="00D50964">
              <w:rPr>
                <w:rFonts w:ascii="Maiandra GD" w:hAnsi="Maiandra GD"/>
              </w:rPr>
              <w:t>r parte de la Universidad</w:t>
            </w:r>
            <w:r w:rsidRPr="0022330B">
              <w:rPr>
                <w:rFonts w:ascii="Maiandra GD" w:hAnsi="Maiandra GD"/>
              </w:rPr>
              <w:t xml:space="preserve"> Migue</w:t>
            </w:r>
            <w:r w:rsidR="005D4246">
              <w:rPr>
                <w:rFonts w:ascii="Maiandra GD" w:hAnsi="Maiandra GD"/>
              </w:rPr>
              <w:t>l</w:t>
            </w:r>
            <w:r w:rsidRPr="0022330B">
              <w:rPr>
                <w:rFonts w:ascii="Maiandra GD" w:hAnsi="Maiandra GD"/>
              </w:rPr>
              <w:t xml:space="preserve"> Hernández de Elche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864C83" w:rsidRPr="0022330B" w:rsidRDefault="00864C83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F74D4E" w:rsidRPr="0022330B" w:rsidRDefault="00F74D4E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:rsidR="00B7687F" w:rsidRPr="00E9017B" w:rsidRDefault="00B7687F" w:rsidP="00724D4F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</w:t>
            </w:r>
            <w:r w:rsidR="001609C6">
              <w:rPr>
                <w:rFonts w:ascii="Maiandra GD" w:hAnsi="Maiandra GD"/>
                <w:i/>
                <w:color w:val="FF0000"/>
              </w:rPr>
              <w:t xml:space="preserve">re de la </w:t>
            </w:r>
            <w:r w:rsidR="00724D4F">
              <w:rPr>
                <w:rFonts w:ascii="Maiandra GD" w:hAnsi="Maiandra GD"/>
                <w:i/>
                <w:color w:val="FF0000"/>
              </w:rPr>
              <w:t>entidad</w:t>
            </w:r>
            <w:r w:rsidRPr="00E9017B">
              <w:rPr>
                <w:rFonts w:ascii="Maiandra GD" w:hAnsi="Maiandra GD"/>
                <w:i/>
                <w:color w:val="FF0000"/>
              </w:rPr>
              <w:t>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864C83" w:rsidRPr="0022330B" w:rsidRDefault="00864C83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4153CE" w:rsidRDefault="004153CE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:rsidR="00C2285F" w:rsidRDefault="00C2285F" w:rsidP="00B7687F">
      <w:pPr>
        <w:spacing w:after="0" w:line="240" w:lineRule="auto"/>
        <w:jc w:val="both"/>
        <w:rPr>
          <w:rFonts w:ascii="Maiandra GD" w:hAnsi="Maiandra GD"/>
        </w:rPr>
      </w:pPr>
    </w:p>
    <w:p w:rsid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</w:p>
    <w:p w:rsid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</w:p>
    <w:p w:rsidR="003A0CF8" w:rsidRPr="003A0CF8" w:rsidRDefault="003A0CF8" w:rsidP="003A0CF8">
      <w:pPr>
        <w:pStyle w:val="Sangra2detindependiente"/>
        <w:spacing w:before="120"/>
        <w:ind w:firstLine="425"/>
        <w:rPr>
          <w:rFonts w:ascii="Maiandra GD" w:hAnsi="Maiandra GD"/>
          <w:sz w:val="22"/>
          <w:szCs w:val="22"/>
        </w:rPr>
      </w:pPr>
      <w:r w:rsidRPr="003A0CF8">
        <w:rPr>
          <w:rFonts w:ascii="Maiandra GD" w:hAnsi="Maiandra GD"/>
          <w:sz w:val="22"/>
          <w:szCs w:val="22"/>
        </w:rPr>
        <w:t xml:space="preserve">El presente </w:t>
      </w:r>
      <w:r w:rsidR="009B2EE6">
        <w:rPr>
          <w:rFonts w:ascii="Maiandra GD" w:hAnsi="Maiandra GD"/>
          <w:sz w:val="22"/>
          <w:szCs w:val="22"/>
        </w:rPr>
        <w:t>c</w:t>
      </w:r>
      <w:r w:rsidRPr="003A0CF8">
        <w:rPr>
          <w:rFonts w:ascii="Maiandra GD" w:hAnsi="Maiandra GD"/>
          <w:sz w:val="22"/>
          <w:szCs w:val="22"/>
        </w:rPr>
        <w:t>onvenio sigue el modelo normalizado informado favorablemente por el Servicio Jurídico de la Universidad Miguel Hernández de Elche</w:t>
      </w:r>
      <w:r w:rsidR="009B2EE6">
        <w:rPr>
          <w:rFonts w:ascii="Maiandra GD" w:hAnsi="Maiandra GD"/>
          <w:sz w:val="22"/>
          <w:szCs w:val="22"/>
        </w:rPr>
        <w:t>,</w:t>
      </w:r>
      <w:r w:rsidRPr="003A0CF8">
        <w:rPr>
          <w:rFonts w:ascii="Maiandra GD" w:hAnsi="Maiandra GD"/>
          <w:sz w:val="22"/>
          <w:szCs w:val="22"/>
        </w:rPr>
        <w:t xml:space="preserve"> con fecha </w:t>
      </w:r>
      <w:r>
        <w:rPr>
          <w:rFonts w:ascii="Maiandra GD" w:hAnsi="Maiandra GD"/>
          <w:sz w:val="22"/>
          <w:szCs w:val="22"/>
        </w:rPr>
        <w:t>2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>
        <w:rPr>
          <w:rFonts w:ascii="Maiandra GD" w:hAnsi="Maiandra GD"/>
          <w:sz w:val="22"/>
          <w:szCs w:val="22"/>
        </w:rPr>
        <w:t>diciembre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>
        <w:rPr>
          <w:rFonts w:ascii="Maiandra GD" w:hAnsi="Maiandra GD"/>
          <w:sz w:val="22"/>
          <w:szCs w:val="22"/>
        </w:rPr>
        <w:t>2</w:t>
      </w:r>
      <w:r w:rsidR="009B2EE6">
        <w:rPr>
          <w:rFonts w:ascii="Maiandra GD" w:hAnsi="Maiandra GD"/>
          <w:sz w:val="22"/>
          <w:szCs w:val="22"/>
        </w:rPr>
        <w:t>0</w:t>
      </w:r>
      <w:r>
        <w:rPr>
          <w:rFonts w:ascii="Maiandra GD" w:hAnsi="Maiandra GD"/>
          <w:sz w:val="22"/>
          <w:szCs w:val="22"/>
        </w:rPr>
        <w:t>20</w:t>
      </w:r>
      <w:r w:rsidRPr="003A0CF8">
        <w:rPr>
          <w:rFonts w:ascii="Maiandra GD" w:hAnsi="Maiandra GD"/>
          <w:sz w:val="22"/>
          <w:szCs w:val="22"/>
        </w:rPr>
        <w:t xml:space="preserve"> y aprobado por la Secretaría General de la Universidad Miguel Hernández de Elche</w:t>
      </w:r>
      <w:r w:rsidR="009B2EE6">
        <w:rPr>
          <w:rFonts w:ascii="Maiandra GD" w:hAnsi="Maiandra GD"/>
          <w:sz w:val="22"/>
          <w:szCs w:val="22"/>
        </w:rPr>
        <w:t>,</w:t>
      </w:r>
      <w:r w:rsidRPr="003A0CF8">
        <w:rPr>
          <w:rFonts w:ascii="Maiandra GD" w:hAnsi="Maiandra GD"/>
          <w:sz w:val="22"/>
          <w:szCs w:val="22"/>
        </w:rPr>
        <w:t xml:space="preserve"> con fecha </w:t>
      </w:r>
      <w:r>
        <w:rPr>
          <w:rFonts w:ascii="Maiandra GD" w:hAnsi="Maiandra GD"/>
          <w:sz w:val="22"/>
          <w:szCs w:val="22"/>
        </w:rPr>
        <w:t>15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>
        <w:rPr>
          <w:rFonts w:ascii="Maiandra GD" w:hAnsi="Maiandra GD"/>
          <w:sz w:val="22"/>
          <w:szCs w:val="22"/>
        </w:rPr>
        <w:t>enero</w:t>
      </w:r>
      <w:r w:rsidRPr="003A0CF8">
        <w:rPr>
          <w:rFonts w:ascii="Maiandra GD" w:hAnsi="Maiandra GD"/>
          <w:sz w:val="22"/>
          <w:szCs w:val="22"/>
        </w:rPr>
        <w:t xml:space="preserve"> de </w:t>
      </w:r>
      <w:r>
        <w:rPr>
          <w:rFonts w:ascii="Maiandra GD" w:hAnsi="Maiandra GD"/>
          <w:sz w:val="22"/>
          <w:szCs w:val="22"/>
        </w:rPr>
        <w:t>2021.</w:t>
      </w:r>
    </w:p>
    <w:sectPr w:rsidR="003A0CF8" w:rsidRPr="003A0CF8" w:rsidSect="00F74D4E">
      <w:headerReference w:type="default" r:id="rId8"/>
      <w:footerReference w:type="default" r:id="rId9"/>
      <w:pgSz w:w="11906" w:h="16838"/>
      <w:pgMar w:top="2552" w:right="1701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15D" w:rsidRDefault="0019715D" w:rsidP="0034285F">
      <w:pPr>
        <w:spacing w:after="0" w:line="240" w:lineRule="auto"/>
      </w:pPr>
      <w:r>
        <w:separator/>
      </w:r>
    </w:p>
  </w:endnote>
  <w:endnote w:type="continuationSeparator" w:id="0">
    <w:p w:rsidR="0019715D" w:rsidRDefault="0019715D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E618A7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E618A7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15D" w:rsidRDefault="0019715D" w:rsidP="0034285F">
      <w:pPr>
        <w:spacing w:after="0" w:line="240" w:lineRule="auto"/>
      </w:pPr>
      <w:r>
        <w:separator/>
      </w:r>
    </w:p>
  </w:footnote>
  <w:footnote w:type="continuationSeparator" w:id="0">
    <w:p w:rsidR="0019715D" w:rsidRDefault="0019715D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5F" w:rsidRDefault="00E618A7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57B4683"/>
    <w:multiLevelType w:val="hybridMultilevel"/>
    <w:tmpl w:val="93F00954"/>
    <w:lvl w:ilvl="0" w:tplc="0C0A0017">
      <w:start w:val="1"/>
      <w:numFmt w:val="lowerLetter"/>
      <w:lvlText w:val="%1)"/>
      <w:lvlJc w:val="left"/>
      <w:pPr>
        <w:ind w:left="1145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902621"/>
    <w:multiLevelType w:val="hybridMultilevel"/>
    <w:tmpl w:val="032E6C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5F"/>
    <w:rsid w:val="00012527"/>
    <w:rsid w:val="00030D6E"/>
    <w:rsid w:val="000327B7"/>
    <w:rsid w:val="00060C0B"/>
    <w:rsid w:val="0006279C"/>
    <w:rsid w:val="00080B57"/>
    <w:rsid w:val="00083E18"/>
    <w:rsid w:val="00090919"/>
    <w:rsid w:val="000B47CE"/>
    <w:rsid w:val="0010171D"/>
    <w:rsid w:val="001161D1"/>
    <w:rsid w:val="0015181A"/>
    <w:rsid w:val="001527AF"/>
    <w:rsid w:val="001609C6"/>
    <w:rsid w:val="00167176"/>
    <w:rsid w:val="00170D8E"/>
    <w:rsid w:val="00177F7A"/>
    <w:rsid w:val="00180D2B"/>
    <w:rsid w:val="00193CF8"/>
    <w:rsid w:val="00194FED"/>
    <w:rsid w:val="0019715D"/>
    <w:rsid w:val="001A641D"/>
    <w:rsid w:val="001B4EDE"/>
    <w:rsid w:val="001C4D40"/>
    <w:rsid w:val="001C6D3C"/>
    <w:rsid w:val="001D2591"/>
    <w:rsid w:val="001D2994"/>
    <w:rsid w:val="001F40A3"/>
    <w:rsid w:val="00201041"/>
    <w:rsid w:val="00206A04"/>
    <w:rsid w:val="0022330B"/>
    <w:rsid w:val="00236821"/>
    <w:rsid w:val="00263EFD"/>
    <w:rsid w:val="00280B34"/>
    <w:rsid w:val="00287049"/>
    <w:rsid w:val="00287545"/>
    <w:rsid w:val="002A289A"/>
    <w:rsid w:val="002C12E3"/>
    <w:rsid w:val="002E25B0"/>
    <w:rsid w:val="002E5402"/>
    <w:rsid w:val="002E551A"/>
    <w:rsid w:val="002F08FE"/>
    <w:rsid w:val="003015C6"/>
    <w:rsid w:val="003032BE"/>
    <w:rsid w:val="00303DFF"/>
    <w:rsid w:val="00320A56"/>
    <w:rsid w:val="003326C1"/>
    <w:rsid w:val="0034285F"/>
    <w:rsid w:val="0034473B"/>
    <w:rsid w:val="003530E6"/>
    <w:rsid w:val="00355471"/>
    <w:rsid w:val="0036308F"/>
    <w:rsid w:val="00391780"/>
    <w:rsid w:val="003A0CF8"/>
    <w:rsid w:val="003A48C3"/>
    <w:rsid w:val="003B48DE"/>
    <w:rsid w:val="003B5E87"/>
    <w:rsid w:val="003B7358"/>
    <w:rsid w:val="003E2A97"/>
    <w:rsid w:val="00404EE7"/>
    <w:rsid w:val="00412C62"/>
    <w:rsid w:val="00413513"/>
    <w:rsid w:val="004153CE"/>
    <w:rsid w:val="0042063F"/>
    <w:rsid w:val="004231C8"/>
    <w:rsid w:val="00450F3B"/>
    <w:rsid w:val="00455C7A"/>
    <w:rsid w:val="00483DAA"/>
    <w:rsid w:val="004B55DF"/>
    <w:rsid w:val="004B7DF4"/>
    <w:rsid w:val="004D441D"/>
    <w:rsid w:val="004E234A"/>
    <w:rsid w:val="004F7D30"/>
    <w:rsid w:val="00512DF2"/>
    <w:rsid w:val="00580400"/>
    <w:rsid w:val="005A00BF"/>
    <w:rsid w:val="005A7C97"/>
    <w:rsid w:val="005C02B3"/>
    <w:rsid w:val="005D4246"/>
    <w:rsid w:val="005F5B83"/>
    <w:rsid w:val="00636F05"/>
    <w:rsid w:val="0065129D"/>
    <w:rsid w:val="00652704"/>
    <w:rsid w:val="00663CC0"/>
    <w:rsid w:val="006C055B"/>
    <w:rsid w:val="006F3EE3"/>
    <w:rsid w:val="00712C51"/>
    <w:rsid w:val="00724D4F"/>
    <w:rsid w:val="00742FBC"/>
    <w:rsid w:val="00752802"/>
    <w:rsid w:val="0075438E"/>
    <w:rsid w:val="0076218D"/>
    <w:rsid w:val="007660D0"/>
    <w:rsid w:val="007B501F"/>
    <w:rsid w:val="007B5DBA"/>
    <w:rsid w:val="007B781E"/>
    <w:rsid w:val="007C0DE2"/>
    <w:rsid w:val="007F0CC8"/>
    <w:rsid w:val="007F375D"/>
    <w:rsid w:val="00801DFE"/>
    <w:rsid w:val="0081669D"/>
    <w:rsid w:val="008346BB"/>
    <w:rsid w:val="00840B01"/>
    <w:rsid w:val="00847697"/>
    <w:rsid w:val="00852117"/>
    <w:rsid w:val="008604E0"/>
    <w:rsid w:val="00864C83"/>
    <w:rsid w:val="00875138"/>
    <w:rsid w:val="008946D2"/>
    <w:rsid w:val="008B276A"/>
    <w:rsid w:val="008C5FA1"/>
    <w:rsid w:val="008D1572"/>
    <w:rsid w:val="008E0D2C"/>
    <w:rsid w:val="008E3958"/>
    <w:rsid w:val="008E3F7C"/>
    <w:rsid w:val="009115EE"/>
    <w:rsid w:val="00917B80"/>
    <w:rsid w:val="0094602A"/>
    <w:rsid w:val="009B2EE6"/>
    <w:rsid w:val="009C01B7"/>
    <w:rsid w:val="009C02DD"/>
    <w:rsid w:val="009C0E56"/>
    <w:rsid w:val="00A41ACA"/>
    <w:rsid w:val="00A457E3"/>
    <w:rsid w:val="00A47036"/>
    <w:rsid w:val="00A65DDE"/>
    <w:rsid w:val="00AB0EDD"/>
    <w:rsid w:val="00AB38E7"/>
    <w:rsid w:val="00AE1BF8"/>
    <w:rsid w:val="00B56A6B"/>
    <w:rsid w:val="00B7687F"/>
    <w:rsid w:val="00B8277A"/>
    <w:rsid w:val="00B842BF"/>
    <w:rsid w:val="00BB3D6B"/>
    <w:rsid w:val="00BC72E9"/>
    <w:rsid w:val="00BF760B"/>
    <w:rsid w:val="00C15FC4"/>
    <w:rsid w:val="00C2285F"/>
    <w:rsid w:val="00C254B6"/>
    <w:rsid w:val="00C440E8"/>
    <w:rsid w:val="00C71EC5"/>
    <w:rsid w:val="00C90BC0"/>
    <w:rsid w:val="00C9679C"/>
    <w:rsid w:val="00CA0198"/>
    <w:rsid w:val="00CC5D95"/>
    <w:rsid w:val="00CF2286"/>
    <w:rsid w:val="00D04D80"/>
    <w:rsid w:val="00D24990"/>
    <w:rsid w:val="00D261B3"/>
    <w:rsid w:val="00D262A5"/>
    <w:rsid w:val="00D31D0C"/>
    <w:rsid w:val="00D50964"/>
    <w:rsid w:val="00D56DB8"/>
    <w:rsid w:val="00D6274D"/>
    <w:rsid w:val="00D6371B"/>
    <w:rsid w:val="00D64324"/>
    <w:rsid w:val="00D838E0"/>
    <w:rsid w:val="00D83B74"/>
    <w:rsid w:val="00DA72C3"/>
    <w:rsid w:val="00DC0868"/>
    <w:rsid w:val="00DD6276"/>
    <w:rsid w:val="00DE22F8"/>
    <w:rsid w:val="00DE6FBD"/>
    <w:rsid w:val="00E02BE7"/>
    <w:rsid w:val="00E03F39"/>
    <w:rsid w:val="00E42C35"/>
    <w:rsid w:val="00E4441D"/>
    <w:rsid w:val="00E618A7"/>
    <w:rsid w:val="00E9017B"/>
    <w:rsid w:val="00EA29E6"/>
    <w:rsid w:val="00ED5081"/>
    <w:rsid w:val="00EE07A6"/>
    <w:rsid w:val="00EF372E"/>
    <w:rsid w:val="00EF5ABF"/>
    <w:rsid w:val="00F12481"/>
    <w:rsid w:val="00F340B0"/>
    <w:rsid w:val="00F61B7D"/>
    <w:rsid w:val="00F70A18"/>
    <w:rsid w:val="00F74D4E"/>
    <w:rsid w:val="00F84CCF"/>
    <w:rsid w:val="00F8621D"/>
    <w:rsid w:val="00F87E00"/>
    <w:rsid w:val="00FD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40FEEF-8020-484E-8A22-2B7181B7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character" w:styleId="Refdecomentario">
    <w:name w:val="annotation reference"/>
    <w:uiPriority w:val="99"/>
    <w:semiHidden/>
    <w:unhideWhenUsed/>
    <w:rsid w:val="00060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C0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60C0B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C0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60C0B"/>
    <w:rPr>
      <w:rFonts w:eastAsia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60C0B"/>
    <w:rPr>
      <w:rFonts w:ascii="Segoe UI" w:eastAsia="Times New Roman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1D0C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D31D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B82F5-BC48-4303-ADAA-E6D101CA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7634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Aguilar Lorente, Eduard</cp:lastModifiedBy>
  <cp:revision>2</cp:revision>
  <dcterms:created xsi:type="dcterms:W3CDTF">2021-03-02T09:03:00Z</dcterms:created>
  <dcterms:modified xsi:type="dcterms:W3CDTF">2021-03-02T09:03:00Z</dcterms:modified>
</cp:coreProperties>
</file>